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EA72C3" w14:textId="27D08F62" w:rsidR="00075889" w:rsidRPr="007C5097" w:rsidRDefault="004C702B" w:rsidP="00575BA6">
      <w:pPr>
        <w:pStyle w:val="NormalWeb"/>
        <w:rPr>
          <w:rStyle w:val="Strong"/>
          <w:b w:val="0"/>
          <w:bCs w:val="0"/>
        </w:rPr>
      </w:pPr>
      <w:r>
        <w:rPr>
          <w:sz w:val="20"/>
          <w:szCs w:val="20"/>
        </w:rPr>
        <w:fldChar w:fldCharType="begin"/>
      </w:r>
      <w:r>
        <w:rPr>
          <w:sz w:val="20"/>
          <w:szCs w:val="20"/>
        </w:rPr>
        <w:instrText xml:space="preserve"> INCLUDEPICTURE "https://us.vocuspr.com/Publish/3583425/vcsPRAsset_3583425_191006_d9908d1b-8ae5-4b2f-9adf-d75e6407198e_0.jpg" \* MERGEFORMATINET </w:instrText>
      </w:r>
      <w:r>
        <w:rPr>
          <w:sz w:val="20"/>
          <w:szCs w:val="20"/>
        </w:rPr>
        <w:fldChar w:fldCharType="separate"/>
      </w:r>
      <w:r>
        <w:rPr>
          <w:noProof/>
          <w:sz w:val="20"/>
          <w:szCs w:val="20"/>
        </w:rPr>
        <w:drawing>
          <wp:inline distT="0" distB="0" distL="0" distR="0" wp14:anchorId="071979E6" wp14:editId="5DCE1A89">
            <wp:extent cx="2050042" cy="443865"/>
            <wp:effectExtent l="0" t="0" r="0" b="63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7942" cy="456401"/>
                    </a:xfrm>
                    <a:prstGeom prst="rect">
                      <a:avLst/>
                    </a:prstGeom>
                    <a:noFill/>
                    <a:ln>
                      <a:noFill/>
                    </a:ln>
                  </pic:spPr>
                </pic:pic>
              </a:graphicData>
            </a:graphic>
          </wp:inline>
        </w:drawing>
      </w:r>
      <w:r>
        <w:rPr>
          <w:sz w:val="20"/>
          <w:szCs w:val="20"/>
        </w:rPr>
        <w:fldChar w:fldCharType="end"/>
      </w:r>
    </w:p>
    <w:p w14:paraId="5D258D38" w14:textId="2636C804" w:rsidR="00E36338" w:rsidRPr="00E36338" w:rsidRDefault="00E36338" w:rsidP="00E36338">
      <w:pPr>
        <w:rPr>
          <w:rFonts w:ascii="Arial" w:hAnsi="Arial" w:cs="Arial"/>
          <w:color w:val="FF0000"/>
          <w:sz w:val="22"/>
          <w:szCs w:val="22"/>
        </w:rPr>
      </w:pPr>
      <w:r w:rsidRPr="00E36338">
        <w:rPr>
          <w:rFonts w:ascii="Arial" w:hAnsi="Arial" w:cs="Arial"/>
          <w:color w:val="FF0000"/>
          <w:sz w:val="22"/>
          <w:szCs w:val="22"/>
        </w:rPr>
        <w:t xml:space="preserve">EMBARGOED UNTIL MAY 27, </w:t>
      </w:r>
      <w:r w:rsidR="003002BD">
        <w:rPr>
          <w:rFonts w:ascii="Arial" w:hAnsi="Arial" w:cs="Arial"/>
          <w:color w:val="FF0000"/>
          <w:sz w:val="22"/>
          <w:szCs w:val="22"/>
        </w:rPr>
        <w:t>10:30 AM CST</w:t>
      </w:r>
    </w:p>
    <w:p w14:paraId="04A77D68" w14:textId="77777777" w:rsidR="00E36338" w:rsidRPr="00E36338" w:rsidRDefault="00E36338" w:rsidP="00E36338">
      <w:pPr>
        <w:rPr>
          <w:rFonts w:ascii="Arial" w:hAnsi="Arial" w:cs="Arial"/>
          <w:color w:val="FF0000"/>
          <w:sz w:val="22"/>
          <w:szCs w:val="22"/>
        </w:rPr>
      </w:pPr>
    </w:p>
    <w:p w14:paraId="383428B4" w14:textId="5E65ABC0" w:rsidR="00E36338" w:rsidRPr="003002BD" w:rsidRDefault="005A511A" w:rsidP="003002BD">
      <w:pPr>
        <w:jc w:val="center"/>
        <w:rPr>
          <w:rFonts w:ascii="Arial" w:hAnsi="Arial" w:cs="Arial"/>
          <w:b/>
          <w:bCs/>
          <w:color w:val="000000" w:themeColor="text1"/>
          <w:sz w:val="28"/>
          <w:szCs w:val="28"/>
        </w:rPr>
      </w:pPr>
      <w:r>
        <w:rPr>
          <w:rFonts w:ascii="Arial" w:hAnsi="Arial" w:cs="Arial"/>
          <w:color w:val="0D0D0D" w:themeColor="text1" w:themeTint="F2"/>
          <w:sz w:val="22"/>
          <w:szCs w:val="22"/>
        </w:rPr>
        <w:br/>
      </w:r>
      <w:r w:rsidR="00E36338" w:rsidRPr="003002BD">
        <w:rPr>
          <w:rFonts w:ascii="Arial" w:hAnsi="Arial" w:cs="Arial"/>
          <w:b/>
          <w:bCs/>
          <w:color w:val="000000" w:themeColor="text1"/>
          <w:sz w:val="28"/>
          <w:szCs w:val="28"/>
        </w:rPr>
        <w:t xml:space="preserve">Dark Energy Survey releases most precise look </w:t>
      </w:r>
      <w:r>
        <w:rPr>
          <w:rFonts w:ascii="Arial" w:hAnsi="Arial" w:cs="Arial"/>
          <w:b/>
          <w:bCs/>
          <w:color w:val="000000" w:themeColor="text1"/>
          <w:sz w:val="28"/>
          <w:szCs w:val="28"/>
        </w:rPr>
        <w:br/>
      </w:r>
      <w:r w:rsidR="00E36338" w:rsidRPr="003002BD">
        <w:rPr>
          <w:rFonts w:ascii="Arial" w:hAnsi="Arial" w:cs="Arial"/>
          <w:b/>
          <w:bCs/>
          <w:color w:val="000000" w:themeColor="text1"/>
          <w:sz w:val="28"/>
          <w:szCs w:val="28"/>
        </w:rPr>
        <w:t>at the universe’s evolution</w:t>
      </w:r>
    </w:p>
    <w:p w14:paraId="440A4859" w14:textId="77777777" w:rsidR="00E36338" w:rsidRPr="00E36338" w:rsidRDefault="00E36338" w:rsidP="00E36338">
      <w:pPr>
        <w:rPr>
          <w:rFonts w:ascii="Arial" w:hAnsi="Arial" w:cs="Arial"/>
          <w:color w:val="000000" w:themeColor="text1"/>
          <w:sz w:val="22"/>
          <w:szCs w:val="22"/>
        </w:rPr>
      </w:pPr>
    </w:p>
    <w:p w14:paraId="598658B2" w14:textId="77777777" w:rsidR="00E36338" w:rsidRPr="00E36338" w:rsidRDefault="00E36338" w:rsidP="00E36338">
      <w:pPr>
        <w:rPr>
          <w:rFonts w:ascii="Arial" w:hAnsi="Arial" w:cs="Arial"/>
          <w:color w:val="000000" w:themeColor="text1"/>
          <w:sz w:val="22"/>
          <w:szCs w:val="22"/>
        </w:rPr>
      </w:pPr>
      <w:r w:rsidRPr="00E36338">
        <w:rPr>
          <w:rFonts w:ascii="Arial" w:hAnsi="Arial" w:cs="Arial"/>
          <w:color w:val="000000" w:themeColor="text1"/>
          <w:sz w:val="22"/>
          <w:szCs w:val="22"/>
        </w:rPr>
        <w:t>Deck:</w:t>
      </w:r>
    </w:p>
    <w:p w14:paraId="120580C1" w14:textId="77777777" w:rsidR="00E36338" w:rsidRPr="00E36338" w:rsidRDefault="00E36338" w:rsidP="00E36338">
      <w:pPr>
        <w:rPr>
          <w:rFonts w:ascii="Arial" w:hAnsi="Arial" w:cs="Arial"/>
          <w:color w:val="000000" w:themeColor="text1"/>
          <w:sz w:val="22"/>
          <w:szCs w:val="22"/>
        </w:rPr>
      </w:pPr>
      <w:r w:rsidRPr="00E36338">
        <w:rPr>
          <w:rFonts w:ascii="Arial" w:hAnsi="Arial" w:cs="Arial"/>
          <w:sz w:val="22"/>
          <w:szCs w:val="22"/>
        </w:rPr>
        <w:t>The Dark Energy Survey collaboration has created the largest ever maps of the distribution and shapes of galaxies, tracing both ordinary and dark matter in the universe out to a distance of more than 7 billion light years. The analysis, which includes the first three years of data from the survey, is</w:t>
      </w:r>
      <w:r w:rsidRPr="00E36338">
        <w:rPr>
          <w:rFonts w:ascii="Arial" w:hAnsi="Arial" w:cs="Arial"/>
          <w:color w:val="000000" w:themeColor="text1"/>
          <w:sz w:val="22"/>
          <w:szCs w:val="22"/>
        </w:rPr>
        <w:t xml:space="preserve"> consistent with predictions from the current best model of the universe, the standard cosmological model. Nevertheless, there remain hints from DES and other experiments that matter in the current universe is a few percent less clumpy than predicted.</w:t>
      </w:r>
    </w:p>
    <w:p w14:paraId="782928A7" w14:textId="77777777" w:rsidR="00E36338" w:rsidRPr="00E36338" w:rsidRDefault="00E36338" w:rsidP="00E36338">
      <w:pPr>
        <w:rPr>
          <w:rFonts w:ascii="Arial" w:hAnsi="Arial" w:cs="Arial"/>
          <w:color w:val="000000" w:themeColor="text1"/>
          <w:sz w:val="22"/>
          <w:szCs w:val="22"/>
        </w:rPr>
      </w:pPr>
    </w:p>
    <w:p w14:paraId="5E0985E1" w14:textId="77777777" w:rsidR="00E36338" w:rsidRPr="00E36338" w:rsidRDefault="00E36338" w:rsidP="00E36338">
      <w:pPr>
        <w:rPr>
          <w:rFonts w:ascii="Arial" w:hAnsi="Arial" w:cs="Arial"/>
          <w:color w:val="000000" w:themeColor="text1"/>
          <w:sz w:val="22"/>
          <w:szCs w:val="22"/>
        </w:rPr>
      </w:pPr>
    </w:p>
    <w:p w14:paraId="2E61E247" w14:textId="77777777" w:rsidR="00E36338" w:rsidRPr="00E36338" w:rsidRDefault="00E36338" w:rsidP="00E36338">
      <w:pPr>
        <w:rPr>
          <w:rFonts w:ascii="Arial" w:hAnsi="Arial" w:cs="Arial"/>
          <w:color w:val="000000" w:themeColor="text1"/>
          <w:sz w:val="22"/>
          <w:szCs w:val="22"/>
        </w:rPr>
      </w:pPr>
      <w:r w:rsidRPr="00E36338">
        <w:rPr>
          <w:rFonts w:ascii="Arial" w:hAnsi="Arial" w:cs="Arial"/>
          <w:color w:val="000000" w:themeColor="text1"/>
          <w:sz w:val="22"/>
          <w:szCs w:val="22"/>
        </w:rPr>
        <w:t>Main article:</w:t>
      </w:r>
    </w:p>
    <w:p w14:paraId="7C3299F4" w14:textId="0629C3BB" w:rsidR="00E36338" w:rsidRPr="00E36338" w:rsidRDefault="00A556A1" w:rsidP="00E36338">
      <w:pPr>
        <w:rPr>
          <w:rFonts w:ascii="Arial" w:hAnsi="Arial" w:cs="Arial"/>
          <w:sz w:val="22"/>
          <w:szCs w:val="22"/>
        </w:rPr>
      </w:pPr>
      <w:hyperlink r:id="rId8" w:history="1">
        <w:r w:rsidR="003002BD" w:rsidRPr="003002BD">
          <w:rPr>
            <w:rStyle w:val="Hyperlink"/>
            <w:rFonts w:ascii="Arial" w:hAnsi="Arial" w:cs="Arial"/>
            <w:sz w:val="22"/>
            <w:szCs w:val="22"/>
          </w:rPr>
          <w:t>New results</w:t>
        </w:r>
      </w:hyperlink>
      <w:r w:rsidR="003002BD">
        <w:rPr>
          <w:rFonts w:ascii="Times" w:hAnsi="Times"/>
          <w:sz w:val="20"/>
          <w:szCs w:val="20"/>
        </w:rPr>
        <w:t xml:space="preserve"> </w:t>
      </w:r>
      <w:r w:rsidR="00E36338" w:rsidRPr="00E36338">
        <w:rPr>
          <w:rFonts w:ascii="Arial" w:hAnsi="Arial" w:cs="Arial"/>
          <w:sz w:val="22"/>
          <w:szCs w:val="22"/>
        </w:rPr>
        <w:t>from the Dark Energy Survey use the largest ever sample of galaxies over an enormous piece of the sky to produce the most precise measurements of the universe’s composition and growth to date. Scientists measured that the way matter is distributed throughout the universe is consistent with predictions in the standard cosmological model, the best current model of the universe.</w:t>
      </w:r>
    </w:p>
    <w:p w14:paraId="3C490F84" w14:textId="77777777" w:rsidR="00E36338" w:rsidRPr="00E36338" w:rsidRDefault="00E36338" w:rsidP="00E36338">
      <w:pPr>
        <w:rPr>
          <w:rFonts w:ascii="Arial" w:hAnsi="Arial" w:cs="Arial"/>
          <w:color w:val="000000" w:themeColor="text1"/>
          <w:sz w:val="22"/>
          <w:szCs w:val="22"/>
        </w:rPr>
      </w:pPr>
    </w:p>
    <w:p w14:paraId="59E507C1" w14:textId="77777777" w:rsidR="00E36338" w:rsidRPr="00E36338" w:rsidRDefault="00E36338" w:rsidP="00E36338">
      <w:pPr>
        <w:rPr>
          <w:rFonts w:ascii="Arial" w:hAnsi="Arial" w:cs="Arial"/>
          <w:sz w:val="22"/>
          <w:szCs w:val="22"/>
        </w:rPr>
      </w:pPr>
      <w:r w:rsidRPr="00E36338">
        <w:rPr>
          <w:rFonts w:ascii="Arial" w:hAnsi="Arial" w:cs="Arial"/>
          <w:color w:val="000000" w:themeColor="text1"/>
          <w:sz w:val="22"/>
          <w:szCs w:val="22"/>
        </w:rPr>
        <w:t xml:space="preserve">Over the course of six years, DES surveyed 5,000 square degrees — almost one-eighth of the entire sky — in 758 nights of </w:t>
      </w:r>
      <w:r w:rsidRPr="00E36338">
        <w:rPr>
          <w:rFonts w:ascii="Arial" w:hAnsi="Arial" w:cs="Arial"/>
          <w:sz w:val="22"/>
          <w:szCs w:val="22"/>
        </w:rPr>
        <w:t>observation, cataloguing hundreds of millions of objects. The results announced today draw on data from the first three years — 226 million galaxies observed over 345 nights — to create the largest and most precise maps yet of the distribution of galaxies in the universe at relatively recent epochs.</w:t>
      </w:r>
    </w:p>
    <w:p w14:paraId="426757EC" w14:textId="77777777" w:rsidR="00E36338" w:rsidRPr="00E36338" w:rsidRDefault="00E36338" w:rsidP="00E36338">
      <w:pPr>
        <w:rPr>
          <w:rFonts w:ascii="Arial" w:hAnsi="Arial" w:cs="Arial"/>
          <w:sz w:val="22"/>
          <w:szCs w:val="22"/>
        </w:rPr>
      </w:pPr>
    </w:p>
    <w:p w14:paraId="11A4C64A" w14:textId="77777777" w:rsidR="00E36338" w:rsidRPr="00E36338" w:rsidRDefault="00E36338" w:rsidP="00E36338">
      <w:pPr>
        <w:rPr>
          <w:rFonts w:ascii="Arial" w:hAnsi="Arial" w:cs="Arial"/>
          <w:sz w:val="22"/>
          <w:szCs w:val="22"/>
        </w:rPr>
      </w:pPr>
      <w:r w:rsidRPr="00E36338">
        <w:rPr>
          <w:rFonts w:ascii="Arial" w:hAnsi="Arial" w:cs="Arial"/>
          <w:sz w:val="22"/>
          <w:szCs w:val="22"/>
        </w:rPr>
        <w:t>Since DES studied nearby galaxies as well as those billions of light-years away, its maps provide both a snapshot of the current large-scale structure of the universe and a movie of how that structure has evolved over the course of the past 7 billion years.</w:t>
      </w:r>
    </w:p>
    <w:p w14:paraId="7957B848" w14:textId="77777777" w:rsidR="00E36338" w:rsidRPr="00E36338" w:rsidRDefault="00E36338" w:rsidP="00E36338">
      <w:pPr>
        <w:rPr>
          <w:rFonts w:ascii="Arial" w:hAnsi="Arial" w:cs="Arial"/>
          <w:sz w:val="22"/>
          <w:szCs w:val="22"/>
        </w:rPr>
      </w:pPr>
    </w:p>
    <w:p w14:paraId="35459339" w14:textId="77777777" w:rsidR="00E36338" w:rsidRPr="00E36338" w:rsidRDefault="00E36338" w:rsidP="00E36338">
      <w:pPr>
        <w:rPr>
          <w:rFonts w:ascii="Arial" w:hAnsi="Arial" w:cs="Arial"/>
          <w:sz w:val="22"/>
          <w:szCs w:val="22"/>
        </w:rPr>
      </w:pPr>
      <w:r w:rsidRPr="00E36338">
        <w:rPr>
          <w:rFonts w:ascii="Arial" w:hAnsi="Arial" w:cs="Arial"/>
          <w:sz w:val="22"/>
          <w:szCs w:val="22"/>
        </w:rPr>
        <w:t xml:space="preserve">To test cosmologists’ current model of the universe, DES scientists compared their results with measurements from the European Space Agency’s orbiting Planck observatory. Planck used light signals known as the cosmic microwave background to peer back to the early universe, just 400,000 years after the Big Bang. The Planck data give a precise view of the universe 13 billion years ago, and the standard cosmological model predicts how the dark matter should evolve to the present. If DES’s observations don’t match this prediction, there is possibly an undiscovered aspect to the universe. While there have been persistent hints from DES and several previous galaxy surveys that the current universe is a few percent less clumpy than predicted—an intriguing </w:t>
      </w:r>
      <w:proofErr w:type="gramStart"/>
      <w:r w:rsidRPr="00E36338">
        <w:rPr>
          <w:rFonts w:ascii="Arial" w:hAnsi="Arial" w:cs="Arial"/>
          <w:sz w:val="22"/>
          <w:szCs w:val="22"/>
        </w:rPr>
        <w:t>find</w:t>
      </w:r>
      <w:proofErr w:type="gramEnd"/>
      <w:r w:rsidRPr="00E36338">
        <w:rPr>
          <w:rFonts w:ascii="Arial" w:hAnsi="Arial" w:cs="Arial"/>
          <w:sz w:val="22"/>
          <w:szCs w:val="22"/>
        </w:rPr>
        <w:t xml:space="preserve"> worthy of further investigation—the recently released results are consistent with the prediction.</w:t>
      </w:r>
    </w:p>
    <w:p w14:paraId="492DCF4B" w14:textId="77777777" w:rsidR="00E36338" w:rsidRPr="00E36338" w:rsidRDefault="00E36338" w:rsidP="00E36338">
      <w:pPr>
        <w:rPr>
          <w:rFonts w:ascii="Arial" w:hAnsi="Arial" w:cs="Arial"/>
          <w:sz w:val="22"/>
          <w:szCs w:val="22"/>
        </w:rPr>
      </w:pPr>
    </w:p>
    <w:p w14:paraId="7D764510" w14:textId="77777777" w:rsidR="00E36338" w:rsidRPr="00E36338" w:rsidRDefault="00E36338" w:rsidP="00E36338">
      <w:pPr>
        <w:rPr>
          <w:rFonts w:ascii="Arial" w:hAnsi="Arial" w:cs="Arial"/>
          <w:color w:val="FF0000"/>
          <w:sz w:val="22"/>
          <w:szCs w:val="22"/>
        </w:rPr>
      </w:pPr>
      <w:r w:rsidRPr="00E36338">
        <w:rPr>
          <w:rFonts w:ascii="Arial" w:hAnsi="Arial" w:cs="Arial"/>
          <w:color w:val="000000"/>
          <w:sz w:val="22"/>
          <w:szCs w:val="22"/>
        </w:rPr>
        <w:t xml:space="preserve">“In the area of constraining what we know about the distribution and structure of matter on large scales as driven by dark matter and dark energy, DES has obtained limits that rival and complement those from the cosmic microwave background,” said Brian </w:t>
      </w:r>
      <w:proofErr w:type="spellStart"/>
      <w:r w:rsidRPr="00E36338">
        <w:rPr>
          <w:rFonts w:ascii="Arial" w:hAnsi="Arial" w:cs="Arial"/>
          <w:color w:val="000000"/>
          <w:sz w:val="22"/>
          <w:szCs w:val="22"/>
        </w:rPr>
        <w:t>Yanny</w:t>
      </w:r>
      <w:proofErr w:type="spellEnd"/>
      <w:r w:rsidRPr="00E36338">
        <w:rPr>
          <w:rFonts w:ascii="Arial" w:hAnsi="Arial" w:cs="Arial"/>
          <w:color w:val="000000"/>
          <w:sz w:val="22"/>
          <w:szCs w:val="22"/>
        </w:rPr>
        <w:t xml:space="preserve">, a Fermilab </w:t>
      </w:r>
      <w:r w:rsidRPr="00E36338">
        <w:rPr>
          <w:rFonts w:ascii="Arial" w:hAnsi="Arial" w:cs="Arial"/>
          <w:sz w:val="22"/>
          <w:szCs w:val="22"/>
        </w:rPr>
        <w:t xml:space="preserve">scientist who coordinated DES data processing and management. “It’s exciting to have precise </w:t>
      </w:r>
      <w:r w:rsidRPr="00E36338">
        <w:rPr>
          <w:rFonts w:ascii="Arial" w:hAnsi="Arial" w:cs="Arial"/>
          <w:sz w:val="22"/>
          <w:szCs w:val="22"/>
        </w:rPr>
        <w:lastRenderedPageBreak/>
        <w:t>measurements of what’s out there and a better understanding of how the universe has changed from its infancy through to today.”</w:t>
      </w:r>
    </w:p>
    <w:p w14:paraId="3D446854" w14:textId="77777777" w:rsidR="00E36338" w:rsidRPr="00E36338" w:rsidRDefault="00E36338" w:rsidP="00E36338">
      <w:pPr>
        <w:rPr>
          <w:rFonts w:ascii="Arial" w:hAnsi="Arial" w:cs="Arial"/>
          <w:sz w:val="22"/>
          <w:szCs w:val="22"/>
        </w:rPr>
      </w:pPr>
    </w:p>
    <w:p w14:paraId="04633F8D" w14:textId="77777777" w:rsidR="00E36338" w:rsidRPr="00E36338" w:rsidRDefault="00E36338" w:rsidP="00E36338">
      <w:pPr>
        <w:rPr>
          <w:rFonts w:ascii="Arial" w:hAnsi="Arial" w:cs="Arial"/>
          <w:sz w:val="22"/>
          <w:szCs w:val="22"/>
        </w:rPr>
      </w:pPr>
      <w:r w:rsidRPr="00E36338">
        <w:rPr>
          <w:rFonts w:ascii="Arial" w:hAnsi="Arial" w:cs="Arial"/>
          <w:sz w:val="22"/>
          <w:szCs w:val="22"/>
        </w:rPr>
        <w:t>Ordinary matter makes up only about 5% of the universe. Dark energy, which cosmologists hypothesize drives the accelerating expansion of the universe by counteracting the force of gravity, accounts for about 70%. The last 25% is dark matter, whose gravitational influence binds galaxies together. Both dark matter and dark energy remain invisible and mysterious, but DES seeks to illuminate their natures by studying how the competition between them shapes the large-scale structure of the universe over cosmic time.</w:t>
      </w:r>
    </w:p>
    <w:p w14:paraId="6E89C050" w14:textId="77777777" w:rsidR="00E36338" w:rsidRPr="00E36338" w:rsidRDefault="00E36338" w:rsidP="00E36338">
      <w:pPr>
        <w:rPr>
          <w:rFonts w:ascii="Arial" w:hAnsi="Arial" w:cs="Arial"/>
          <w:sz w:val="22"/>
          <w:szCs w:val="22"/>
        </w:rPr>
      </w:pPr>
    </w:p>
    <w:p w14:paraId="35A3B0D4" w14:textId="50CAC6B9" w:rsidR="00E36338" w:rsidRPr="00E36338" w:rsidRDefault="00CE7324" w:rsidP="00E36338">
      <w:pPr>
        <w:rPr>
          <w:rFonts w:ascii="Arial" w:hAnsi="Arial" w:cs="Arial"/>
          <w:sz w:val="22"/>
          <w:szCs w:val="22"/>
        </w:rPr>
      </w:pPr>
      <w:r w:rsidRPr="00CE7324">
        <w:rPr>
          <w:rFonts w:ascii="Arial" w:hAnsi="Arial" w:cs="Arial"/>
          <w:sz w:val="22"/>
          <w:szCs w:val="22"/>
        </w:rPr>
        <w:t xml:space="preserve">DES photographed the night sky using the 570-megapixel Dark Energy Camera on the Victor M. Blanco 4-meter Telescope at the Cerro </w:t>
      </w:r>
      <w:proofErr w:type="spellStart"/>
      <w:r w:rsidRPr="00CE7324">
        <w:rPr>
          <w:rFonts w:ascii="Arial" w:hAnsi="Arial" w:cs="Arial"/>
          <w:sz w:val="22"/>
          <w:szCs w:val="22"/>
        </w:rPr>
        <w:t>Tololo</w:t>
      </w:r>
      <w:proofErr w:type="spellEnd"/>
      <w:r w:rsidRPr="00CE7324">
        <w:rPr>
          <w:rFonts w:ascii="Arial" w:hAnsi="Arial" w:cs="Arial"/>
          <w:sz w:val="22"/>
          <w:szCs w:val="22"/>
        </w:rPr>
        <w:t xml:space="preserve"> Inter-American Observatory in Chile, a Program of the National Science Foundation’s </w:t>
      </w:r>
      <w:proofErr w:type="spellStart"/>
      <w:r w:rsidRPr="00CE7324">
        <w:rPr>
          <w:rFonts w:ascii="Arial" w:hAnsi="Arial" w:cs="Arial"/>
          <w:sz w:val="22"/>
          <w:szCs w:val="22"/>
        </w:rPr>
        <w:t>NOIRLab</w:t>
      </w:r>
      <w:proofErr w:type="spellEnd"/>
      <w:r w:rsidRPr="00CE7324">
        <w:rPr>
          <w:rFonts w:ascii="Arial" w:hAnsi="Arial" w:cs="Arial"/>
          <w:sz w:val="22"/>
          <w:szCs w:val="22"/>
        </w:rPr>
        <w:t>. One of the most powerful digital cameras in the world, the Dark Energy Camera was designed specifically for DES and built and tested at Fermilab. The DES data were processed at the National Center for Supercomputing Applications at the University of Illinois at Urbana-Champaign.</w:t>
      </w:r>
    </w:p>
    <w:p w14:paraId="63C380EB" w14:textId="77777777" w:rsidR="00E36338" w:rsidRPr="00E36338" w:rsidRDefault="00E36338" w:rsidP="00E36338">
      <w:pPr>
        <w:textAlignment w:val="center"/>
        <w:rPr>
          <w:rFonts w:ascii="Arial" w:hAnsi="Arial" w:cs="Arial"/>
          <w:color w:val="000000"/>
          <w:sz w:val="22"/>
          <w:szCs w:val="22"/>
        </w:rPr>
      </w:pPr>
    </w:p>
    <w:p w14:paraId="5E359149" w14:textId="77777777" w:rsidR="00E36338" w:rsidRPr="00E36338" w:rsidRDefault="00E36338" w:rsidP="00E36338">
      <w:pPr>
        <w:textAlignment w:val="center"/>
        <w:rPr>
          <w:rFonts w:ascii="Arial" w:hAnsi="Arial" w:cs="Arial"/>
          <w:sz w:val="22"/>
          <w:szCs w:val="22"/>
        </w:rPr>
      </w:pPr>
      <w:r w:rsidRPr="00E36338">
        <w:rPr>
          <w:rFonts w:ascii="Arial" w:hAnsi="Arial" w:cs="Arial"/>
          <w:color w:val="000000"/>
          <w:sz w:val="22"/>
          <w:szCs w:val="22"/>
        </w:rPr>
        <w:t xml:space="preserve">“These analyses are truly state-of-the-art, requiring artificial intelligence and high-performance computing super-charged by the smartest young scientists around,” said Scott </w:t>
      </w:r>
      <w:proofErr w:type="spellStart"/>
      <w:r w:rsidRPr="00E36338">
        <w:rPr>
          <w:rFonts w:ascii="Arial" w:hAnsi="Arial" w:cs="Arial"/>
          <w:color w:val="000000"/>
          <w:sz w:val="22"/>
          <w:szCs w:val="22"/>
        </w:rPr>
        <w:t>Dodelson</w:t>
      </w:r>
      <w:proofErr w:type="spellEnd"/>
      <w:r w:rsidRPr="00E36338">
        <w:rPr>
          <w:rFonts w:ascii="Arial" w:hAnsi="Arial" w:cs="Arial"/>
          <w:color w:val="000000"/>
          <w:sz w:val="22"/>
          <w:szCs w:val="22"/>
        </w:rPr>
        <w:t>, a physicist at Carnegie Mellon University who co-leads the DES Science Committee with Elisabeth Krause of the University of Arizona. “What an honor to be part of this team.”</w:t>
      </w:r>
      <w:r w:rsidRPr="00E36338" w:rsidDel="006421F1">
        <w:rPr>
          <w:rFonts w:ascii="Arial" w:hAnsi="Arial" w:cs="Arial"/>
          <w:color w:val="000000"/>
          <w:sz w:val="22"/>
          <w:szCs w:val="22"/>
        </w:rPr>
        <w:t xml:space="preserve"> </w:t>
      </w:r>
    </w:p>
    <w:p w14:paraId="48137629" w14:textId="77777777" w:rsidR="00E36338" w:rsidRPr="00E36338" w:rsidRDefault="00E36338" w:rsidP="00E36338">
      <w:pPr>
        <w:textAlignment w:val="center"/>
        <w:rPr>
          <w:rFonts w:ascii="Arial" w:hAnsi="Arial" w:cs="Arial"/>
          <w:sz w:val="22"/>
          <w:szCs w:val="22"/>
        </w:rPr>
      </w:pPr>
    </w:p>
    <w:p w14:paraId="2DA8D82A" w14:textId="77777777" w:rsidR="00E36338" w:rsidRPr="00E36338" w:rsidRDefault="00E36338" w:rsidP="00E36338">
      <w:pPr>
        <w:textAlignment w:val="center"/>
        <w:rPr>
          <w:rFonts w:ascii="Arial" w:hAnsi="Arial" w:cs="Arial"/>
          <w:sz w:val="22"/>
          <w:szCs w:val="22"/>
        </w:rPr>
      </w:pPr>
      <w:r w:rsidRPr="00E36338">
        <w:rPr>
          <w:rFonts w:ascii="Arial" w:hAnsi="Arial" w:cs="Arial"/>
          <w:sz w:val="22"/>
          <w:szCs w:val="22"/>
        </w:rPr>
        <w:t>To quantify the distribution of dark matter and the effect of dark energy, DES relied on two main phenomena. First, on large scales, galaxies are not distributed randomly throughout space but rather form a weblike structure due to the gravity of dark matter. DES measured how this cosmic web has evolved over the history of the universe. The galaxy clustering that forms the cosmic web, in turn, revealed regions with a higher density of dark matter.</w:t>
      </w:r>
    </w:p>
    <w:p w14:paraId="417991DC" w14:textId="77777777" w:rsidR="00E36338" w:rsidRPr="00E36338" w:rsidRDefault="00E36338" w:rsidP="00E36338">
      <w:pPr>
        <w:textAlignment w:val="center"/>
        <w:rPr>
          <w:rFonts w:ascii="Arial" w:hAnsi="Arial" w:cs="Arial"/>
          <w:sz w:val="22"/>
          <w:szCs w:val="22"/>
        </w:rPr>
      </w:pPr>
    </w:p>
    <w:p w14:paraId="6FDD6D26" w14:textId="77777777" w:rsidR="00E36338" w:rsidRPr="00E36338" w:rsidRDefault="00E36338" w:rsidP="00E36338">
      <w:pPr>
        <w:rPr>
          <w:rFonts w:ascii="Arial" w:hAnsi="Arial" w:cs="Arial"/>
          <w:sz w:val="22"/>
          <w:szCs w:val="22"/>
        </w:rPr>
      </w:pPr>
      <w:r w:rsidRPr="00E36338">
        <w:rPr>
          <w:rFonts w:ascii="Arial" w:hAnsi="Arial" w:cs="Arial"/>
          <w:sz w:val="22"/>
          <w:szCs w:val="22"/>
        </w:rPr>
        <w:t xml:space="preserve">Second, DES detected the signature of dark matter through weak gravitational lensing. As light from a distant galaxy travels through space, the gravity of both ordinary and dark matter can bend it, resulting in a distorted image of the galaxy as seen from Earth. By studying how the apparent shapes of distant galaxies are aligned with each other and with the positions of nearby galaxies along the line of sight, DES scientists inferred the spatial distribution (or </w:t>
      </w:r>
      <w:proofErr w:type="spellStart"/>
      <w:r w:rsidRPr="00E36338">
        <w:rPr>
          <w:rFonts w:ascii="Arial" w:hAnsi="Arial" w:cs="Arial"/>
          <w:sz w:val="22"/>
          <w:szCs w:val="22"/>
        </w:rPr>
        <w:t>clumpiness</w:t>
      </w:r>
      <w:proofErr w:type="spellEnd"/>
      <w:r w:rsidRPr="00E36338">
        <w:rPr>
          <w:rFonts w:ascii="Arial" w:hAnsi="Arial" w:cs="Arial"/>
          <w:sz w:val="22"/>
          <w:szCs w:val="22"/>
        </w:rPr>
        <w:t>) of the dark matter in the universe.</w:t>
      </w:r>
    </w:p>
    <w:p w14:paraId="1CB14EE8" w14:textId="77777777" w:rsidR="00E36338" w:rsidRPr="00E36338" w:rsidRDefault="00E36338" w:rsidP="00E36338">
      <w:pPr>
        <w:rPr>
          <w:rFonts w:ascii="Arial" w:hAnsi="Arial" w:cs="Arial"/>
          <w:sz w:val="22"/>
          <w:szCs w:val="22"/>
        </w:rPr>
      </w:pPr>
    </w:p>
    <w:p w14:paraId="592CD6BF" w14:textId="77777777" w:rsidR="00E36338" w:rsidRPr="00E36338" w:rsidRDefault="00E36338" w:rsidP="00E36338">
      <w:pPr>
        <w:rPr>
          <w:rFonts w:ascii="Arial" w:hAnsi="Arial" w:cs="Arial"/>
          <w:sz w:val="22"/>
          <w:szCs w:val="22"/>
        </w:rPr>
      </w:pPr>
      <w:r w:rsidRPr="00E36338">
        <w:rPr>
          <w:rFonts w:ascii="Arial" w:hAnsi="Arial" w:cs="Arial"/>
          <w:sz w:val="22"/>
          <w:szCs w:val="22"/>
        </w:rPr>
        <w:t>Analyzing the massive amounts of data collected by DES was a formidable undertaking. The team began by analyzing just the first year of data, which was released in 2017. That process prepared the researchers to use more sophisticated techniques for analyzing the larger data set, which includes the largest sample of galaxies ever used to study weak gravitational lensing.</w:t>
      </w:r>
    </w:p>
    <w:p w14:paraId="28374DA2" w14:textId="77777777" w:rsidR="00E36338" w:rsidRPr="00E36338" w:rsidRDefault="00E36338" w:rsidP="00E36338">
      <w:pPr>
        <w:rPr>
          <w:rFonts w:ascii="Arial" w:hAnsi="Arial" w:cs="Arial"/>
          <w:sz w:val="22"/>
          <w:szCs w:val="22"/>
        </w:rPr>
      </w:pPr>
    </w:p>
    <w:p w14:paraId="6CA9F712" w14:textId="77777777" w:rsidR="00E36338" w:rsidRPr="00E36338" w:rsidRDefault="00E36338" w:rsidP="00E36338">
      <w:pPr>
        <w:rPr>
          <w:rFonts w:ascii="Arial" w:hAnsi="Arial" w:cs="Arial"/>
          <w:sz w:val="22"/>
          <w:szCs w:val="22"/>
        </w:rPr>
      </w:pPr>
      <w:r w:rsidRPr="00E36338">
        <w:rPr>
          <w:rFonts w:ascii="Arial" w:hAnsi="Arial" w:cs="Arial"/>
          <w:sz w:val="22"/>
          <w:szCs w:val="22"/>
        </w:rPr>
        <w:t xml:space="preserve">For example, calculating the redshift of a galaxy — the change in light’s wavelength due to the expansion of the universe — is a key step toward measuring how both galaxy clustering and weak gravitational lensing change over cosmic history.  The redshift of a galaxy is related to its distance, which allows the clustering to be characterized in both space and time. </w:t>
      </w:r>
    </w:p>
    <w:p w14:paraId="4F7868B8" w14:textId="77777777" w:rsidR="00E36338" w:rsidRPr="00E36338" w:rsidRDefault="00E36338" w:rsidP="00E36338">
      <w:pPr>
        <w:rPr>
          <w:rFonts w:ascii="Arial" w:hAnsi="Arial" w:cs="Arial"/>
          <w:sz w:val="22"/>
          <w:szCs w:val="22"/>
        </w:rPr>
      </w:pPr>
    </w:p>
    <w:p w14:paraId="59564C5C" w14:textId="77777777" w:rsidR="00E36338" w:rsidRPr="00E36338" w:rsidRDefault="00E36338" w:rsidP="00E36338">
      <w:pPr>
        <w:rPr>
          <w:rFonts w:ascii="Arial" w:hAnsi="Arial" w:cs="Arial"/>
          <w:sz w:val="22"/>
          <w:szCs w:val="22"/>
        </w:rPr>
      </w:pPr>
      <w:r w:rsidRPr="00E36338">
        <w:rPr>
          <w:rFonts w:ascii="Arial" w:hAnsi="Arial" w:cs="Arial"/>
          <w:sz w:val="22"/>
          <w:szCs w:val="22"/>
        </w:rPr>
        <w:t xml:space="preserve">“There was significant improvement in how to calibrate the redshift distributions of the galaxy samples,” said </w:t>
      </w:r>
      <w:proofErr w:type="spellStart"/>
      <w:r w:rsidRPr="00E36338">
        <w:rPr>
          <w:rFonts w:ascii="Arial" w:hAnsi="Arial" w:cs="Arial"/>
          <w:sz w:val="22"/>
          <w:szCs w:val="22"/>
        </w:rPr>
        <w:t>Judit</w:t>
      </w:r>
      <w:proofErr w:type="spellEnd"/>
      <w:r w:rsidRPr="00E36338">
        <w:rPr>
          <w:rFonts w:ascii="Arial" w:hAnsi="Arial" w:cs="Arial"/>
          <w:sz w:val="22"/>
          <w:szCs w:val="22"/>
        </w:rPr>
        <w:t xml:space="preserve"> Prat, a postdoc at the University of Chicago who analyzed weak gravitational lensing as captured by DES. “This was a huge effort that people put a lot of work into. We now have a method that nobody has used before, and it’s very robust.”</w:t>
      </w:r>
    </w:p>
    <w:p w14:paraId="5EBC4661" w14:textId="77777777" w:rsidR="00E36338" w:rsidRPr="00E36338" w:rsidRDefault="00E36338" w:rsidP="00E36338">
      <w:pPr>
        <w:rPr>
          <w:rFonts w:ascii="Arial" w:hAnsi="Arial" w:cs="Arial"/>
          <w:sz w:val="22"/>
          <w:szCs w:val="22"/>
        </w:rPr>
      </w:pPr>
    </w:p>
    <w:p w14:paraId="77E4D2B9" w14:textId="77777777" w:rsidR="00E36338" w:rsidRPr="00E36338" w:rsidRDefault="00E36338" w:rsidP="00E36338">
      <w:pPr>
        <w:rPr>
          <w:rFonts w:ascii="Arial" w:hAnsi="Arial" w:cs="Arial"/>
          <w:sz w:val="22"/>
          <w:szCs w:val="22"/>
        </w:rPr>
      </w:pPr>
      <w:r w:rsidRPr="00E36338">
        <w:rPr>
          <w:rFonts w:ascii="Arial" w:hAnsi="Arial" w:cs="Arial"/>
          <w:sz w:val="22"/>
          <w:szCs w:val="22"/>
        </w:rPr>
        <w:t xml:space="preserve">Ten regions of the sky were chosen as “deep fields” that the Dark Energy Camera imaged repeatedly throughout the survey. Stacking those images together allowed the scientists to </w:t>
      </w:r>
      <w:r w:rsidRPr="00E36338">
        <w:rPr>
          <w:rFonts w:ascii="Arial" w:hAnsi="Arial" w:cs="Arial"/>
          <w:sz w:val="22"/>
          <w:szCs w:val="22"/>
        </w:rPr>
        <w:lastRenderedPageBreak/>
        <w:t xml:space="preserve">glimpse more distant galaxies. The team then used the redshift information from the deep fields to calibrate measurements of redshift in the rest of the survey region. This and other advancements in measurements and modeling, coupled with a threefold increase in data compared to the first year, enabled the team to pin down the density and </w:t>
      </w:r>
      <w:proofErr w:type="spellStart"/>
      <w:r w:rsidRPr="00E36338">
        <w:rPr>
          <w:rFonts w:ascii="Arial" w:hAnsi="Arial" w:cs="Arial"/>
          <w:sz w:val="22"/>
          <w:szCs w:val="22"/>
        </w:rPr>
        <w:t>clumpiness</w:t>
      </w:r>
      <w:proofErr w:type="spellEnd"/>
      <w:r w:rsidRPr="00E36338">
        <w:rPr>
          <w:rFonts w:ascii="Arial" w:hAnsi="Arial" w:cs="Arial"/>
          <w:sz w:val="22"/>
          <w:szCs w:val="22"/>
        </w:rPr>
        <w:t xml:space="preserve"> of the universe with unprecedented precision.  </w:t>
      </w:r>
    </w:p>
    <w:p w14:paraId="2074FB18" w14:textId="77777777" w:rsidR="00E36338" w:rsidRPr="00E36338" w:rsidRDefault="00E36338" w:rsidP="00E36338">
      <w:pPr>
        <w:rPr>
          <w:rFonts w:ascii="Arial" w:hAnsi="Arial" w:cs="Arial"/>
          <w:sz w:val="22"/>
          <w:szCs w:val="22"/>
        </w:rPr>
      </w:pPr>
    </w:p>
    <w:p w14:paraId="42D1932C" w14:textId="77777777" w:rsidR="00E36338" w:rsidRPr="00E36338" w:rsidRDefault="00E36338" w:rsidP="00E36338">
      <w:pPr>
        <w:rPr>
          <w:rFonts w:ascii="Arial" w:hAnsi="Arial" w:cs="Arial"/>
          <w:sz w:val="22"/>
          <w:szCs w:val="22"/>
        </w:rPr>
      </w:pPr>
      <w:r w:rsidRPr="00E36338">
        <w:rPr>
          <w:rFonts w:ascii="Arial" w:hAnsi="Arial" w:cs="Arial"/>
          <w:sz w:val="22"/>
          <w:szCs w:val="22"/>
        </w:rPr>
        <w:t xml:space="preserve">Along with the analysis of the weak-lensing signals, DES also precisely measures other probes that constrain the cosmological model in independent ways: galaxy clustering on larger scales (baryon acoustic oscillations), the frequency of massive clusters of galaxies, and high-precision measurements of the </w:t>
      </w:r>
      <w:proofErr w:type="spellStart"/>
      <w:r w:rsidRPr="00E36338">
        <w:rPr>
          <w:rFonts w:ascii="Arial" w:hAnsi="Arial" w:cs="Arial"/>
          <w:sz w:val="22"/>
          <w:szCs w:val="22"/>
        </w:rPr>
        <w:t>brightnesses</w:t>
      </w:r>
      <w:proofErr w:type="spellEnd"/>
      <w:r w:rsidRPr="00E36338">
        <w:rPr>
          <w:rFonts w:ascii="Arial" w:hAnsi="Arial" w:cs="Arial"/>
          <w:sz w:val="22"/>
          <w:szCs w:val="22"/>
        </w:rPr>
        <w:t xml:space="preserve"> and redshifts of Type </w:t>
      </w:r>
      <w:proofErr w:type="spellStart"/>
      <w:r w:rsidRPr="00E36338">
        <w:rPr>
          <w:rFonts w:ascii="Arial" w:hAnsi="Arial" w:cs="Arial"/>
          <w:sz w:val="22"/>
          <w:szCs w:val="22"/>
        </w:rPr>
        <w:t>Ia</w:t>
      </w:r>
      <w:proofErr w:type="spellEnd"/>
      <w:r w:rsidRPr="00E36338">
        <w:rPr>
          <w:rFonts w:ascii="Arial" w:hAnsi="Arial" w:cs="Arial"/>
          <w:sz w:val="22"/>
          <w:szCs w:val="22"/>
        </w:rPr>
        <w:t xml:space="preserve"> supernovae. These additional measurements will be combined with the current </w:t>
      </w:r>
      <w:proofErr w:type="gramStart"/>
      <w:r w:rsidRPr="00E36338">
        <w:rPr>
          <w:rFonts w:ascii="Arial" w:hAnsi="Arial" w:cs="Arial"/>
          <w:sz w:val="22"/>
          <w:szCs w:val="22"/>
        </w:rPr>
        <w:t>weak</w:t>
      </w:r>
      <w:proofErr w:type="gramEnd"/>
      <w:r w:rsidRPr="00E36338">
        <w:rPr>
          <w:rFonts w:ascii="Arial" w:hAnsi="Arial" w:cs="Arial"/>
          <w:sz w:val="22"/>
          <w:szCs w:val="22"/>
        </w:rPr>
        <w:t xml:space="preserve">-lensing analysis to yield even more stringent constraints on the standard model. </w:t>
      </w:r>
    </w:p>
    <w:p w14:paraId="7D07D573" w14:textId="77777777" w:rsidR="00E36338" w:rsidRPr="00E36338" w:rsidRDefault="00E36338" w:rsidP="00E36338">
      <w:pPr>
        <w:rPr>
          <w:rFonts w:ascii="Arial" w:hAnsi="Arial" w:cs="Arial"/>
          <w:sz w:val="22"/>
          <w:szCs w:val="22"/>
        </w:rPr>
      </w:pPr>
    </w:p>
    <w:p w14:paraId="30948E25" w14:textId="77777777" w:rsidR="00E36338" w:rsidRPr="00E36338" w:rsidRDefault="00E36338" w:rsidP="00E36338">
      <w:pPr>
        <w:rPr>
          <w:rFonts w:ascii="Arial" w:hAnsi="Arial" w:cs="Arial"/>
          <w:sz w:val="22"/>
          <w:szCs w:val="22"/>
        </w:rPr>
      </w:pPr>
      <w:r w:rsidRPr="00E36338">
        <w:rPr>
          <w:rFonts w:ascii="Arial" w:hAnsi="Arial" w:cs="Arial"/>
          <w:sz w:val="22"/>
          <w:szCs w:val="22"/>
        </w:rPr>
        <w:t>“DES has delivered cost-effective, leading-edge science r</w:t>
      </w:r>
      <w:r w:rsidRPr="00E36338">
        <w:rPr>
          <w:rFonts w:ascii="Arial" w:hAnsi="Arial" w:cs="Arial"/>
          <w:color w:val="000000"/>
          <w:sz w:val="22"/>
          <w:szCs w:val="22"/>
        </w:rPr>
        <w:t>esults directly related to Fermilab’s mission of pursuing the fundamental nature of matter, energy, space and time,” said Fermilab Director Nigel Lockyer. “</w:t>
      </w:r>
      <w:r w:rsidRPr="00E36338">
        <w:rPr>
          <w:rFonts w:ascii="Arial" w:hAnsi="Arial" w:cs="Arial"/>
          <w:sz w:val="22"/>
          <w:szCs w:val="22"/>
        </w:rPr>
        <w:t>A dedicated team of scientists, engineers and technicians from institutions around the world brought DES to fruition.”</w:t>
      </w:r>
    </w:p>
    <w:p w14:paraId="4E1DF489" w14:textId="77777777" w:rsidR="00E36338" w:rsidRPr="00E36338" w:rsidRDefault="00E36338" w:rsidP="00E36338">
      <w:pPr>
        <w:rPr>
          <w:rFonts w:ascii="Arial" w:hAnsi="Arial" w:cs="Arial"/>
          <w:sz w:val="22"/>
          <w:szCs w:val="22"/>
        </w:rPr>
      </w:pPr>
    </w:p>
    <w:p w14:paraId="6E3B1677" w14:textId="77777777" w:rsidR="00E36338" w:rsidRPr="00E36338" w:rsidRDefault="00E36338" w:rsidP="00E36338">
      <w:pPr>
        <w:rPr>
          <w:rFonts w:ascii="Arial" w:hAnsi="Arial" w:cs="Arial"/>
          <w:sz w:val="22"/>
          <w:szCs w:val="22"/>
        </w:rPr>
      </w:pPr>
      <w:r w:rsidRPr="00E36338">
        <w:rPr>
          <w:rFonts w:ascii="Arial" w:hAnsi="Arial" w:cs="Arial"/>
          <w:sz w:val="22"/>
          <w:szCs w:val="22"/>
        </w:rPr>
        <w:t>The DES collaboration consists of over 400 scientists from 25 institutions in seven countries.</w:t>
      </w:r>
    </w:p>
    <w:p w14:paraId="6BD9C63E" w14:textId="77777777" w:rsidR="00E36338" w:rsidRPr="00E36338" w:rsidRDefault="00E36338" w:rsidP="00E36338">
      <w:pPr>
        <w:rPr>
          <w:rFonts w:ascii="Arial" w:hAnsi="Arial" w:cs="Arial"/>
          <w:sz w:val="22"/>
          <w:szCs w:val="22"/>
        </w:rPr>
      </w:pPr>
    </w:p>
    <w:p w14:paraId="1C9731D6" w14:textId="77777777" w:rsidR="00E36338" w:rsidRPr="00E36338" w:rsidRDefault="00E36338" w:rsidP="00E36338">
      <w:pPr>
        <w:rPr>
          <w:rFonts w:ascii="Arial" w:hAnsi="Arial" w:cs="Arial"/>
          <w:sz w:val="22"/>
          <w:szCs w:val="22"/>
        </w:rPr>
      </w:pPr>
      <w:r w:rsidRPr="00E36338">
        <w:rPr>
          <w:rFonts w:ascii="Arial" w:hAnsi="Arial" w:cs="Arial"/>
          <w:sz w:val="22"/>
          <w:szCs w:val="22"/>
        </w:rPr>
        <w:t>“The collaboration is remarkably young. It’s tilted strongly in the direction of postdocs and graduate students who are doing a huge amount of this work,” said DES Director and spokesperson Rich Kron, who is a Fermilab and University of Chicago scientist. “That’s really gratifying. A new generation of cosmologists are being trained using the Dark Energy Survey.”</w:t>
      </w:r>
    </w:p>
    <w:p w14:paraId="6F5F9536" w14:textId="77777777" w:rsidR="00E36338" w:rsidRPr="00E36338" w:rsidRDefault="00E36338" w:rsidP="00E36338">
      <w:pPr>
        <w:rPr>
          <w:rFonts w:ascii="Arial" w:hAnsi="Arial" w:cs="Arial"/>
          <w:sz w:val="22"/>
          <w:szCs w:val="22"/>
        </w:rPr>
      </w:pPr>
    </w:p>
    <w:p w14:paraId="40EC3AD8" w14:textId="77777777" w:rsidR="00E36338" w:rsidRPr="00E36338" w:rsidRDefault="00E36338" w:rsidP="00E36338">
      <w:pPr>
        <w:rPr>
          <w:rFonts w:ascii="Arial" w:hAnsi="Arial" w:cs="Arial"/>
          <w:sz w:val="22"/>
          <w:szCs w:val="22"/>
        </w:rPr>
      </w:pPr>
      <w:r w:rsidRPr="00E36338">
        <w:rPr>
          <w:rFonts w:ascii="Arial" w:hAnsi="Arial" w:cs="Arial"/>
          <w:sz w:val="22"/>
          <w:szCs w:val="22"/>
        </w:rPr>
        <w:t>DES concluded observations of the night sky in 2019. With the experience of analyzing the first half of the data, the team is now prepared to handle the complete data set. The final DES analysis is expected to paint an even more precise picture of the dark matter and dark energy in the universe. And the methods developed by the team have paved the way for future sky surveys to probe the mysteries of the cosmos.</w:t>
      </w:r>
    </w:p>
    <w:p w14:paraId="419A3E9F" w14:textId="77777777" w:rsidR="00E36338" w:rsidRPr="00E36338" w:rsidRDefault="00E36338" w:rsidP="00E36338">
      <w:pPr>
        <w:rPr>
          <w:rFonts w:ascii="Arial" w:hAnsi="Arial" w:cs="Arial"/>
          <w:sz w:val="22"/>
          <w:szCs w:val="22"/>
        </w:rPr>
      </w:pPr>
    </w:p>
    <w:p w14:paraId="55611E8B" w14:textId="77777777" w:rsidR="00E36338" w:rsidRPr="00E36338" w:rsidRDefault="00E36338" w:rsidP="00E36338">
      <w:pPr>
        <w:pStyle w:val="NormalWeb"/>
        <w:spacing w:before="0" w:beforeAutospacing="0" w:after="0" w:afterAutospacing="0"/>
        <w:rPr>
          <w:rFonts w:ascii="Arial" w:hAnsi="Arial" w:cs="Arial"/>
          <w:sz w:val="22"/>
          <w:szCs w:val="22"/>
        </w:rPr>
      </w:pPr>
      <w:r w:rsidRPr="00E36338">
        <w:rPr>
          <w:rFonts w:ascii="Arial" w:hAnsi="Arial" w:cs="Arial"/>
          <w:color w:val="201F1E"/>
          <w:sz w:val="22"/>
          <w:szCs w:val="22"/>
        </w:rPr>
        <w:t xml:space="preserve">“The real legacy of DES will be the leaps forward we’ve had to make that were essential for this key result, and which will be critical for the next generation of cosmological experiments starting soon,” said Michael Troxel, a physicist at Duke </w:t>
      </w:r>
      <w:r w:rsidRPr="00E36338">
        <w:rPr>
          <w:rFonts w:ascii="Arial" w:hAnsi="Arial" w:cs="Arial"/>
          <w:sz w:val="22"/>
          <w:szCs w:val="22"/>
        </w:rPr>
        <w:t xml:space="preserve">University and the key project coordinator for the DES three-year data analysis. Upcoming experiments include both space-based imaging experiments and ground-based surveys such as the Vera C. Rubin Observatory Legacy Survey of Space and Time. </w:t>
      </w:r>
    </w:p>
    <w:p w14:paraId="09DDB0F6" w14:textId="77777777" w:rsidR="00E36338" w:rsidRPr="00E36338" w:rsidRDefault="00E36338" w:rsidP="00E36338">
      <w:pPr>
        <w:pStyle w:val="NormalWeb"/>
        <w:spacing w:before="0" w:beforeAutospacing="0" w:after="0" w:afterAutospacing="0"/>
        <w:rPr>
          <w:rFonts w:ascii="Arial" w:hAnsi="Arial" w:cs="Arial"/>
          <w:sz w:val="22"/>
          <w:szCs w:val="22"/>
        </w:rPr>
      </w:pPr>
    </w:p>
    <w:p w14:paraId="18DA8784" w14:textId="77777777" w:rsidR="00E36338" w:rsidRPr="00E36338" w:rsidRDefault="00E36338" w:rsidP="00E36338">
      <w:pPr>
        <w:pStyle w:val="NormalWeb"/>
        <w:spacing w:before="0" w:beforeAutospacing="0" w:after="0" w:afterAutospacing="0"/>
        <w:rPr>
          <w:rFonts w:ascii="Arial" w:hAnsi="Arial" w:cs="Arial"/>
          <w:sz w:val="22"/>
          <w:szCs w:val="22"/>
        </w:rPr>
      </w:pPr>
      <w:r w:rsidRPr="00E36338">
        <w:rPr>
          <w:rFonts w:ascii="Arial" w:hAnsi="Arial" w:cs="Arial"/>
          <w:sz w:val="22"/>
          <w:szCs w:val="22"/>
        </w:rPr>
        <w:t>“With these instruments we’ve built to stare into the dark, we are working to solve universal mysteries,” said Troxel.</w:t>
      </w:r>
    </w:p>
    <w:p w14:paraId="128D84A2" w14:textId="77777777" w:rsidR="00E36338" w:rsidRPr="00E36338" w:rsidRDefault="00E36338" w:rsidP="00E36338">
      <w:pPr>
        <w:pStyle w:val="NormalWeb"/>
        <w:spacing w:before="0" w:beforeAutospacing="0" w:after="0" w:afterAutospacing="0"/>
        <w:rPr>
          <w:rFonts w:ascii="Arial" w:hAnsi="Arial" w:cs="Arial"/>
          <w:sz w:val="22"/>
          <w:szCs w:val="22"/>
        </w:rPr>
      </w:pPr>
    </w:p>
    <w:p w14:paraId="5A25FEBC" w14:textId="104848C4" w:rsidR="00E36338" w:rsidRDefault="00E36338" w:rsidP="00E36338">
      <w:pPr>
        <w:rPr>
          <w:rFonts w:ascii="Arial" w:hAnsi="Arial" w:cs="Arial"/>
          <w:sz w:val="22"/>
          <w:szCs w:val="22"/>
        </w:rPr>
      </w:pPr>
      <w:r w:rsidRPr="00E36338">
        <w:rPr>
          <w:rFonts w:ascii="Arial" w:hAnsi="Arial" w:cs="Arial"/>
          <w:sz w:val="22"/>
          <w:szCs w:val="22"/>
        </w:rPr>
        <w:t xml:space="preserve">The recent DES results will be presented in a scientific seminar on May 27. Twenty-nine papers are available on the </w:t>
      </w:r>
      <w:proofErr w:type="spellStart"/>
      <w:r w:rsidRPr="00E36338">
        <w:rPr>
          <w:rFonts w:ascii="Arial" w:hAnsi="Arial" w:cs="Arial"/>
          <w:sz w:val="22"/>
          <w:szCs w:val="22"/>
        </w:rPr>
        <w:t>arXiv</w:t>
      </w:r>
      <w:proofErr w:type="spellEnd"/>
      <w:r w:rsidRPr="00E36338">
        <w:rPr>
          <w:rFonts w:ascii="Arial" w:hAnsi="Arial" w:cs="Arial"/>
          <w:sz w:val="22"/>
          <w:szCs w:val="22"/>
        </w:rPr>
        <w:t xml:space="preserve"> online repository.</w:t>
      </w:r>
    </w:p>
    <w:p w14:paraId="401C4B9D" w14:textId="188D99A8" w:rsidR="005A511A" w:rsidRDefault="005A511A" w:rsidP="00E36338">
      <w:pPr>
        <w:rPr>
          <w:rFonts w:ascii="Arial" w:hAnsi="Arial" w:cs="Arial"/>
          <w:sz w:val="22"/>
          <w:szCs w:val="22"/>
        </w:rPr>
      </w:pPr>
    </w:p>
    <w:p w14:paraId="4B335860" w14:textId="2510E38A" w:rsidR="005A511A" w:rsidRPr="005A511A" w:rsidRDefault="005A511A" w:rsidP="005A511A">
      <w:pPr>
        <w:rPr>
          <w:rFonts w:ascii="Arial" w:hAnsi="Arial" w:cs="Arial"/>
          <w:i/>
          <w:iCs/>
        </w:rPr>
      </w:pPr>
      <w:r w:rsidRPr="005A511A">
        <w:rPr>
          <w:rFonts w:ascii="Arial" w:hAnsi="Arial" w:cs="Arial"/>
          <w:i/>
          <w:iCs/>
          <w:color w:val="201F1E"/>
          <w:sz w:val="22"/>
          <w:szCs w:val="22"/>
          <w:shd w:val="clear" w:color="auto" w:fill="FFFFFF"/>
        </w:rPr>
        <w:t xml:space="preserve">Dark Energy Survey result video </w:t>
      </w:r>
      <w:r w:rsidRPr="005A511A">
        <w:rPr>
          <w:rFonts w:ascii="Arial" w:hAnsi="Arial" w:cs="Arial"/>
          <w:i/>
          <w:iCs/>
        </w:rPr>
        <w:t xml:space="preserve">– </w:t>
      </w:r>
      <w:hyperlink r:id="rId9" w:history="1">
        <w:r w:rsidRPr="005A511A">
          <w:rPr>
            <w:rStyle w:val="Hyperlink"/>
            <w:rFonts w:ascii="Arial" w:hAnsi="Arial" w:cs="Arial"/>
            <w:i/>
            <w:iCs/>
          </w:rPr>
          <w:t>Exploring 7 billion light years of space with the Dark Energy Survey</w:t>
        </w:r>
      </w:hyperlink>
    </w:p>
    <w:p w14:paraId="7EAA61DD" w14:textId="77777777" w:rsidR="00E36338" w:rsidRPr="00E36338" w:rsidRDefault="00E36338" w:rsidP="00E36338">
      <w:pPr>
        <w:pStyle w:val="NormalWeb"/>
        <w:rPr>
          <w:rFonts w:ascii="Arial" w:hAnsi="Arial" w:cs="Arial"/>
          <w:sz w:val="22"/>
          <w:szCs w:val="22"/>
        </w:rPr>
      </w:pPr>
      <w:r w:rsidRPr="00E36338">
        <w:rPr>
          <w:rStyle w:val="Emphasis"/>
          <w:rFonts w:ascii="Arial" w:hAnsi="Arial" w:cs="Arial"/>
          <w:sz w:val="22"/>
          <w:szCs w:val="22"/>
        </w:rPr>
        <w:t xml:space="preserve">The </w:t>
      </w:r>
      <w:hyperlink r:id="rId10" w:history="1">
        <w:r w:rsidRPr="00E36338">
          <w:rPr>
            <w:rStyle w:val="Hyperlink"/>
            <w:rFonts w:ascii="Arial" w:hAnsi="Arial" w:cs="Arial"/>
            <w:i/>
            <w:iCs/>
            <w:sz w:val="22"/>
            <w:szCs w:val="22"/>
          </w:rPr>
          <w:t>Dark Energy Survey</w:t>
        </w:r>
      </w:hyperlink>
      <w:r w:rsidRPr="00E36338">
        <w:rPr>
          <w:rStyle w:val="Emphasis"/>
          <w:rFonts w:ascii="Arial" w:hAnsi="Arial" w:cs="Arial"/>
          <w:sz w:val="22"/>
          <w:szCs w:val="22"/>
        </w:rPr>
        <w:t xml:space="preserve"> is a collaboration of more than 400 scientists from 25 institutions in seven countries. For more information about the survey, please visit the experiment’s </w:t>
      </w:r>
      <w:hyperlink r:id="rId11" w:history="1">
        <w:r w:rsidRPr="00E36338">
          <w:rPr>
            <w:rStyle w:val="Hyperlink"/>
            <w:rFonts w:ascii="Arial" w:hAnsi="Arial" w:cs="Arial"/>
            <w:i/>
            <w:iCs/>
            <w:sz w:val="22"/>
            <w:szCs w:val="22"/>
          </w:rPr>
          <w:t>website</w:t>
        </w:r>
      </w:hyperlink>
      <w:r w:rsidRPr="00E36338">
        <w:rPr>
          <w:rStyle w:val="Emphasis"/>
          <w:rFonts w:ascii="Arial" w:hAnsi="Arial" w:cs="Arial"/>
          <w:sz w:val="22"/>
          <w:szCs w:val="22"/>
        </w:rPr>
        <w:t>.</w:t>
      </w:r>
    </w:p>
    <w:p w14:paraId="697946E1" w14:textId="77777777" w:rsidR="00E36338" w:rsidRPr="00E36338" w:rsidRDefault="00E36338" w:rsidP="00E36338">
      <w:pPr>
        <w:pStyle w:val="NormalWeb"/>
        <w:rPr>
          <w:rStyle w:val="Emphasis"/>
          <w:rFonts w:ascii="Arial" w:hAnsi="Arial" w:cs="Arial"/>
          <w:sz w:val="22"/>
          <w:szCs w:val="22"/>
        </w:rPr>
      </w:pPr>
      <w:r w:rsidRPr="00E36338">
        <w:rPr>
          <w:rStyle w:val="Emphasis"/>
          <w:rFonts w:ascii="Arial" w:hAnsi="Arial" w:cs="Arial"/>
          <w:sz w:val="22"/>
          <w:szCs w:val="22"/>
        </w:rPr>
        <w:lastRenderedPageBreak/>
        <w:t xml:space="preserve">Funding for the DES Projects has been provided by the U.S. Department of Energy, the U.S. National Science Foundation, the Ministry of Science and Education of Spain, the Science and Technology Facilities Council of the United Kingdom, the Higher Education Funding Council for England, the National Center for Supercomputing Applications at the University of Illinois at Urbana-Champaign, the </w:t>
      </w:r>
      <w:proofErr w:type="spellStart"/>
      <w:r w:rsidRPr="00E36338">
        <w:rPr>
          <w:rStyle w:val="Emphasis"/>
          <w:rFonts w:ascii="Arial" w:hAnsi="Arial" w:cs="Arial"/>
          <w:sz w:val="22"/>
          <w:szCs w:val="22"/>
        </w:rPr>
        <w:t>Kavli</w:t>
      </w:r>
      <w:proofErr w:type="spellEnd"/>
      <w:r w:rsidRPr="00E36338">
        <w:rPr>
          <w:rStyle w:val="Emphasis"/>
          <w:rFonts w:ascii="Arial" w:hAnsi="Arial" w:cs="Arial"/>
          <w:sz w:val="22"/>
          <w:szCs w:val="22"/>
        </w:rPr>
        <w:t xml:space="preserve"> Institute of Cosmological Physics at the University of Chicago, Funding Authority for Funding and Projects in Brazil, Carlos Chagas Filho Foundation for Research Support of the State of Rio de Janeiro, Brazilian National Council for Scientific and Technological Development and the Ministry of Science and Technology, the German Research Foundation and the collaborating institutions in the Dark Energy Survey.</w:t>
      </w:r>
    </w:p>
    <w:p w14:paraId="53995293" w14:textId="77777777" w:rsidR="00CE7324" w:rsidRPr="00CE7324" w:rsidRDefault="00CE7324" w:rsidP="00CE7324">
      <w:pPr>
        <w:pStyle w:val="NormalWeb"/>
        <w:rPr>
          <w:rFonts w:ascii="Arial" w:hAnsi="Arial" w:cs="Arial"/>
          <w:i/>
          <w:iCs/>
          <w:sz w:val="22"/>
          <w:szCs w:val="22"/>
        </w:rPr>
      </w:pPr>
      <w:r w:rsidRPr="00CE7324">
        <w:rPr>
          <w:rFonts w:ascii="Arial" w:hAnsi="Arial" w:cs="Arial"/>
          <w:i/>
          <w:iCs/>
          <w:sz w:val="22"/>
          <w:szCs w:val="22"/>
        </w:rPr>
        <w:t xml:space="preserve">Cerro </w:t>
      </w:r>
      <w:proofErr w:type="spellStart"/>
      <w:r w:rsidRPr="00CE7324">
        <w:rPr>
          <w:rFonts w:ascii="Arial" w:hAnsi="Arial" w:cs="Arial"/>
          <w:i/>
          <w:iCs/>
          <w:sz w:val="22"/>
          <w:szCs w:val="22"/>
        </w:rPr>
        <w:t>Tololo</w:t>
      </w:r>
      <w:proofErr w:type="spellEnd"/>
      <w:r w:rsidRPr="00CE7324">
        <w:rPr>
          <w:rFonts w:ascii="Arial" w:hAnsi="Arial" w:cs="Arial"/>
          <w:i/>
          <w:iCs/>
          <w:sz w:val="22"/>
          <w:szCs w:val="22"/>
        </w:rPr>
        <w:t xml:space="preserve"> Inter-American Observatory is a Program of NSF’s </w:t>
      </w:r>
      <w:proofErr w:type="spellStart"/>
      <w:r w:rsidRPr="00CE7324">
        <w:rPr>
          <w:rFonts w:ascii="Arial" w:hAnsi="Arial" w:cs="Arial"/>
          <w:i/>
          <w:iCs/>
          <w:sz w:val="22"/>
          <w:szCs w:val="22"/>
        </w:rPr>
        <w:t>NOIRLab</w:t>
      </w:r>
      <w:proofErr w:type="spellEnd"/>
      <w:r w:rsidRPr="00CE7324">
        <w:rPr>
          <w:rFonts w:ascii="Arial" w:hAnsi="Arial" w:cs="Arial"/>
          <w:i/>
          <w:iCs/>
          <w:sz w:val="22"/>
          <w:szCs w:val="22"/>
        </w:rPr>
        <w:t>, which is operated by the Association of Universities for Research in Astronomy (AURA) under a cooperative agreement with the National Science Foundation. NSF is an independent federal agency created by Congress in 1950 to promote the progress of science. NSF supports basic research and people to create knowledge that transforms the future.</w:t>
      </w:r>
    </w:p>
    <w:p w14:paraId="7C47EB15" w14:textId="77777777" w:rsidR="00E36338" w:rsidRPr="00E36338" w:rsidRDefault="00A556A1" w:rsidP="00E36338">
      <w:pPr>
        <w:pStyle w:val="NormalWeb"/>
        <w:rPr>
          <w:rFonts w:ascii="Arial" w:hAnsi="Arial" w:cs="Arial"/>
          <w:i/>
          <w:iCs/>
          <w:sz w:val="22"/>
          <w:szCs w:val="22"/>
        </w:rPr>
      </w:pPr>
      <w:hyperlink r:id="rId12" w:history="1">
        <w:r w:rsidR="00E36338" w:rsidRPr="00E36338">
          <w:rPr>
            <w:rStyle w:val="Hyperlink"/>
            <w:rFonts w:ascii="Arial" w:hAnsi="Arial" w:cs="Arial"/>
            <w:i/>
            <w:iCs/>
            <w:sz w:val="22"/>
            <w:szCs w:val="22"/>
          </w:rPr>
          <w:t>NCSA</w:t>
        </w:r>
      </w:hyperlink>
      <w:r w:rsidR="00E36338" w:rsidRPr="00E36338">
        <w:rPr>
          <w:rFonts w:ascii="Arial" w:hAnsi="Arial" w:cs="Arial"/>
          <w:i/>
          <w:iCs/>
          <w:sz w:val="22"/>
          <w:szCs w:val="22"/>
        </w:rPr>
        <w:t> at the </w:t>
      </w:r>
      <w:hyperlink r:id="rId13" w:history="1">
        <w:r w:rsidR="00E36338" w:rsidRPr="00E36338">
          <w:rPr>
            <w:rStyle w:val="Hyperlink"/>
            <w:rFonts w:ascii="Arial" w:hAnsi="Arial" w:cs="Arial"/>
            <w:i/>
            <w:iCs/>
            <w:sz w:val="22"/>
            <w:szCs w:val="22"/>
          </w:rPr>
          <w:t>University of Illinois at Urbana-Champaign</w:t>
        </w:r>
      </w:hyperlink>
      <w:r w:rsidR="00E36338" w:rsidRPr="00E36338">
        <w:rPr>
          <w:rFonts w:ascii="Arial" w:hAnsi="Arial" w:cs="Arial"/>
          <w:i/>
          <w:iCs/>
          <w:sz w:val="22"/>
          <w:szCs w:val="22"/>
        </w:rPr>
        <w:t> provides supercomputing and advanced digital resources for the nation’s science enterprise. At NCSA, University of Illinois faculty, staff, students and collaborators from around the globe use advanced digital resources to address research grand challenges for the benefit of science and society. NCSA has been advancing one third of the Fortune 50® for more than 30 years by bringing industry, researchers and students together to solve grand challenges at rapid speed and scale. For more information, please visit </w:t>
      </w:r>
      <w:hyperlink r:id="rId14" w:history="1">
        <w:r w:rsidR="00E36338" w:rsidRPr="00E36338">
          <w:rPr>
            <w:rStyle w:val="Hyperlink"/>
            <w:rFonts w:ascii="Arial" w:hAnsi="Arial" w:cs="Arial"/>
            <w:i/>
            <w:iCs/>
            <w:sz w:val="22"/>
            <w:szCs w:val="22"/>
          </w:rPr>
          <w:t>www.ncsa.illinois.edu</w:t>
        </w:r>
      </w:hyperlink>
    </w:p>
    <w:p w14:paraId="6E12856E" w14:textId="77777777" w:rsidR="00E36338" w:rsidRPr="00E36338" w:rsidRDefault="00E36338" w:rsidP="00E36338">
      <w:pPr>
        <w:pStyle w:val="NormalWeb"/>
        <w:spacing w:before="0" w:beforeAutospacing="0" w:after="0" w:afterAutospacing="0"/>
        <w:rPr>
          <w:rFonts w:ascii="Arial" w:hAnsi="Arial" w:cs="Arial"/>
          <w:i/>
          <w:iCs/>
          <w:color w:val="201F1E"/>
          <w:sz w:val="22"/>
          <w:szCs w:val="22"/>
        </w:rPr>
      </w:pPr>
      <w:r w:rsidRPr="00E36338">
        <w:rPr>
          <w:rFonts w:ascii="Arial" w:hAnsi="Arial" w:cs="Arial"/>
          <w:i/>
          <w:iCs/>
          <w:color w:val="201F1E"/>
          <w:sz w:val="22"/>
          <w:szCs w:val="22"/>
        </w:rPr>
        <w:t xml:space="preserve">Fermilab is America’s premier national laboratory for particle physics and accelerator research. A U.S. Department of Energy Office of Science laboratory, Fermilab is located near Chicago, Illinois, and operated under contract by the Fermi Research Alliance LLC. Visit Fermilab’s website at </w:t>
      </w:r>
      <w:hyperlink r:id="rId15" w:history="1">
        <w:r w:rsidRPr="00E36338">
          <w:rPr>
            <w:rStyle w:val="Hyperlink"/>
            <w:rFonts w:ascii="Arial" w:hAnsi="Arial" w:cs="Arial"/>
            <w:i/>
            <w:iCs/>
            <w:sz w:val="22"/>
            <w:szCs w:val="22"/>
          </w:rPr>
          <w:t>www.fnal.gov</w:t>
        </w:r>
      </w:hyperlink>
      <w:r w:rsidRPr="00E36338">
        <w:rPr>
          <w:rFonts w:ascii="Arial" w:hAnsi="Arial" w:cs="Arial"/>
          <w:i/>
          <w:iCs/>
          <w:color w:val="201F1E"/>
          <w:sz w:val="22"/>
          <w:szCs w:val="22"/>
        </w:rPr>
        <w:t xml:space="preserve"> and follow us on Twitter at </w:t>
      </w:r>
      <w:hyperlink r:id="rId16" w:history="1">
        <w:r w:rsidRPr="00E36338">
          <w:rPr>
            <w:rStyle w:val="Hyperlink"/>
            <w:rFonts w:ascii="Arial" w:hAnsi="Arial" w:cs="Arial"/>
            <w:i/>
            <w:iCs/>
            <w:sz w:val="22"/>
            <w:szCs w:val="22"/>
          </w:rPr>
          <w:t>@Fermilab</w:t>
        </w:r>
      </w:hyperlink>
      <w:r w:rsidRPr="00E36338">
        <w:rPr>
          <w:rFonts w:ascii="Arial" w:hAnsi="Arial" w:cs="Arial"/>
          <w:i/>
          <w:iCs/>
          <w:color w:val="201F1E"/>
          <w:sz w:val="22"/>
          <w:szCs w:val="22"/>
        </w:rPr>
        <w:t>.</w:t>
      </w:r>
    </w:p>
    <w:p w14:paraId="5795B017" w14:textId="77777777" w:rsidR="00E36338" w:rsidRPr="00E36338" w:rsidRDefault="00E36338" w:rsidP="00E36338">
      <w:pPr>
        <w:pStyle w:val="NormalWeb"/>
        <w:spacing w:before="0" w:beforeAutospacing="0" w:after="0" w:afterAutospacing="0"/>
        <w:rPr>
          <w:rFonts w:ascii="Arial" w:hAnsi="Arial" w:cs="Arial"/>
          <w:color w:val="201F1E"/>
          <w:sz w:val="22"/>
          <w:szCs w:val="22"/>
        </w:rPr>
      </w:pPr>
    </w:p>
    <w:p w14:paraId="2491482F" w14:textId="77777777" w:rsidR="00E36338" w:rsidRPr="00E36338" w:rsidRDefault="00E36338" w:rsidP="00E36338">
      <w:pPr>
        <w:pStyle w:val="NormalWeb"/>
        <w:spacing w:before="0" w:beforeAutospacing="0" w:after="0" w:afterAutospacing="0"/>
        <w:rPr>
          <w:rFonts w:ascii="Arial" w:hAnsi="Arial" w:cs="Arial"/>
          <w:i/>
          <w:iCs/>
          <w:color w:val="201F1E"/>
          <w:sz w:val="22"/>
          <w:szCs w:val="22"/>
        </w:rPr>
      </w:pPr>
      <w:r w:rsidRPr="00E36338">
        <w:rPr>
          <w:rFonts w:ascii="Arial" w:hAnsi="Arial" w:cs="Arial"/>
          <w:i/>
          <w:iCs/>
          <w:color w:val="201F1E"/>
          <w:sz w:val="22"/>
          <w:szCs w:val="22"/>
        </w:rPr>
        <w:t xml:space="preserve">The DOE Office of Science is the single largest supporter of basic research in the physical sciences in the United States and is working to address some of the most pressing challenges of our time. For more information, please visit </w:t>
      </w:r>
      <w:hyperlink r:id="rId17" w:history="1">
        <w:r w:rsidRPr="00E36338">
          <w:rPr>
            <w:rStyle w:val="Hyperlink"/>
            <w:rFonts w:ascii="Arial" w:hAnsi="Arial" w:cs="Arial"/>
            <w:i/>
            <w:iCs/>
            <w:sz w:val="22"/>
            <w:szCs w:val="22"/>
          </w:rPr>
          <w:t>science.energy.gov</w:t>
        </w:r>
      </w:hyperlink>
      <w:r w:rsidRPr="00E36338">
        <w:rPr>
          <w:rFonts w:ascii="Arial" w:hAnsi="Arial" w:cs="Arial"/>
          <w:i/>
          <w:iCs/>
          <w:color w:val="201F1E"/>
          <w:sz w:val="22"/>
          <w:szCs w:val="22"/>
        </w:rPr>
        <w:t>.</w:t>
      </w:r>
    </w:p>
    <w:p w14:paraId="145B654C" w14:textId="1149D641" w:rsidR="005A511A" w:rsidRDefault="005A511A" w:rsidP="00E36338">
      <w:pPr>
        <w:pStyle w:val="NormalWeb"/>
        <w:spacing w:before="0" w:beforeAutospacing="0" w:after="0" w:afterAutospacing="0"/>
        <w:rPr>
          <w:rFonts w:ascii="Arial" w:hAnsi="Arial" w:cs="Arial"/>
          <w:i/>
          <w:iCs/>
          <w:color w:val="201F1E"/>
          <w:sz w:val="22"/>
          <w:szCs w:val="22"/>
        </w:rPr>
      </w:pPr>
    </w:p>
    <w:p w14:paraId="7AFE6BBB" w14:textId="2C0ED6C5" w:rsidR="005A511A" w:rsidRDefault="005A511A" w:rsidP="00E36338">
      <w:pPr>
        <w:pStyle w:val="NormalWeb"/>
        <w:spacing w:before="0" w:beforeAutospacing="0" w:after="0" w:afterAutospacing="0"/>
        <w:rPr>
          <w:rFonts w:ascii="Arial" w:hAnsi="Arial" w:cs="Arial"/>
          <w:i/>
          <w:iCs/>
          <w:color w:val="201F1E"/>
          <w:sz w:val="22"/>
          <w:szCs w:val="22"/>
        </w:rPr>
      </w:pPr>
    </w:p>
    <w:p w14:paraId="05F12C97" w14:textId="77777777" w:rsidR="005A511A" w:rsidRDefault="005A511A" w:rsidP="005A511A">
      <w:pPr>
        <w:pStyle w:val="NormalWeb"/>
        <w:spacing w:before="0" w:beforeAutospacing="0" w:after="0" w:afterAutospacing="0"/>
        <w:jc w:val="center"/>
        <w:rPr>
          <w:rFonts w:ascii="Arial" w:hAnsi="Arial" w:cs="Arial"/>
          <w:i/>
          <w:iCs/>
          <w:color w:val="201F1E"/>
          <w:sz w:val="22"/>
          <w:szCs w:val="22"/>
        </w:rPr>
      </w:pPr>
      <w:r>
        <w:rPr>
          <w:rFonts w:ascii="Arial" w:hAnsi="Arial" w:cs="Arial"/>
          <w:i/>
          <w:iCs/>
          <w:color w:val="201F1E"/>
          <w:sz w:val="22"/>
          <w:szCs w:val="22"/>
        </w:rPr>
        <w:t>###</w:t>
      </w:r>
    </w:p>
    <w:p w14:paraId="28209B43" w14:textId="77777777" w:rsidR="005A511A" w:rsidRPr="00E36338" w:rsidRDefault="005A511A" w:rsidP="00E36338">
      <w:pPr>
        <w:pStyle w:val="NormalWeb"/>
        <w:spacing w:before="0" w:beforeAutospacing="0" w:after="0" w:afterAutospacing="0"/>
        <w:rPr>
          <w:rFonts w:ascii="Arial" w:hAnsi="Arial" w:cs="Arial"/>
          <w:i/>
          <w:iCs/>
          <w:color w:val="201F1E"/>
          <w:sz w:val="22"/>
          <w:szCs w:val="22"/>
        </w:rPr>
      </w:pPr>
    </w:p>
    <w:p w14:paraId="5DE80C6D" w14:textId="77777777" w:rsidR="00E36338" w:rsidRPr="00E36338" w:rsidRDefault="00E36338" w:rsidP="00E36338">
      <w:pPr>
        <w:pStyle w:val="NormalWeb"/>
        <w:spacing w:before="0" w:beforeAutospacing="0" w:after="0" w:afterAutospacing="0"/>
        <w:rPr>
          <w:rFonts w:ascii="Arial" w:hAnsi="Arial" w:cs="Arial"/>
          <w:i/>
          <w:iCs/>
          <w:color w:val="201F1E"/>
          <w:sz w:val="22"/>
          <w:szCs w:val="22"/>
        </w:rPr>
      </w:pPr>
    </w:p>
    <w:p w14:paraId="2A31A237" w14:textId="77777777" w:rsidR="00E36338" w:rsidRPr="00E36338" w:rsidRDefault="00E36338" w:rsidP="00E36338">
      <w:pPr>
        <w:pStyle w:val="NormalWeb"/>
        <w:spacing w:before="0" w:beforeAutospacing="0" w:after="0" w:afterAutospacing="0"/>
        <w:rPr>
          <w:rFonts w:ascii="Arial" w:hAnsi="Arial" w:cs="Arial"/>
          <w:b/>
          <w:bCs/>
          <w:color w:val="201F1E"/>
          <w:sz w:val="22"/>
          <w:szCs w:val="22"/>
        </w:rPr>
      </w:pPr>
      <w:r w:rsidRPr="00E36338">
        <w:rPr>
          <w:rFonts w:ascii="Arial" w:hAnsi="Arial" w:cs="Arial"/>
          <w:b/>
          <w:bCs/>
          <w:color w:val="201F1E"/>
          <w:sz w:val="22"/>
          <w:szCs w:val="22"/>
        </w:rPr>
        <w:t>IMAGE CAPTIONS:</w:t>
      </w:r>
    </w:p>
    <w:p w14:paraId="4D28F20B" w14:textId="77777777" w:rsidR="00E36338" w:rsidRPr="00E36338" w:rsidRDefault="00E36338" w:rsidP="00E36338">
      <w:pPr>
        <w:pStyle w:val="ListParagraph"/>
        <w:numPr>
          <w:ilvl w:val="0"/>
          <w:numId w:val="6"/>
        </w:numPr>
        <w:contextualSpacing w:val="0"/>
        <w:rPr>
          <w:rFonts w:ascii="Arial" w:hAnsi="Arial" w:cs="Arial"/>
          <w:color w:val="000000"/>
          <w:sz w:val="22"/>
          <w:szCs w:val="22"/>
        </w:rPr>
      </w:pPr>
      <w:r w:rsidRPr="00E36338">
        <w:rPr>
          <w:rFonts w:ascii="Arial" w:hAnsi="Arial" w:cs="Arial"/>
          <w:color w:val="000000"/>
          <w:sz w:val="22"/>
          <w:szCs w:val="22"/>
        </w:rPr>
        <w:t xml:space="preserve">The Dark Energy Survey has imaged roughly 5,000 square degrees of southern sky. The survey has mapped hundreds of millions of galaxies to help researchers understand the accelerating expansion of our universe. Photo: </w:t>
      </w:r>
      <w:proofErr w:type="spellStart"/>
      <w:r w:rsidRPr="00E36338">
        <w:rPr>
          <w:rFonts w:ascii="Arial" w:hAnsi="Arial" w:cs="Arial"/>
          <w:color w:val="000000"/>
          <w:sz w:val="22"/>
          <w:szCs w:val="22"/>
        </w:rPr>
        <w:t>Reidar</w:t>
      </w:r>
      <w:proofErr w:type="spellEnd"/>
      <w:r w:rsidRPr="00E36338">
        <w:rPr>
          <w:rFonts w:ascii="Arial" w:hAnsi="Arial" w:cs="Arial"/>
          <w:color w:val="000000"/>
          <w:sz w:val="22"/>
          <w:szCs w:val="22"/>
        </w:rPr>
        <w:t xml:space="preserve"> Hahn, Fermilab</w:t>
      </w:r>
      <w:r w:rsidRPr="00E36338">
        <w:rPr>
          <w:rFonts w:ascii="Arial" w:hAnsi="Arial" w:cs="Arial"/>
          <w:color w:val="000000"/>
          <w:sz w:val="22"/>
          <w:szCs w:val="22"/>
        </w:rPr>
        <w:br/>
      </w:r>
      <w:r w:rsidRPr="00E36338">
        <w:rPr>
          <w:rStyle w:val="apple-converted-space"/>
          <w:rFonts w:ascii="Arial" w:hAnsi="Arial" w:cs="Arial"/>
          <w:color w:val="000000"/>
          <w:sz w:val="22"/>
          <w:szCs w:val="22"/>
        </w:rPr>
        <w:t> </w:t>
      </w:r>
      <w:hyperlink r:id="rId18" w:history="1">
        <w:r w:rsidRPr="00E36338">
          <w:rPr>
            <w:rStyle w:val="Hyperlink"/>
            <w:rFonts w:ascii="Arial" w:hAnsi="Arial" w:cs="Arial"/>
            <w:sz w:val="22"/>
            <w:szCs w:val="22"/>
          </w:rPr>
          <w:t>https://vms.fnal.gov/asset/detail?recid=1814576</w:t>
        </w:r>
      </w:hyperlink>
    </w:p>
    <w:p w14:paraId="36DA7693" w14:textId="77777777" w:rsidR="00E36338" w:rsidRPr="00E36338" w:rsidRDefault="00E36338" w:rsidP="00E36338">
      <w:pPr>
        <w:rPr>
          <w:rFonts w:ascii="Arial" w:hAnsi="Arial" w:cs="Arial"/>
          <w:color w:val="000000"/>
          <w:sz w:val="22"/>
          <w:szCs w:val="22"/>
        </w:rPr>
      </w:pPr>
      <w:r w:rsidRPr="00E36338">
        <w:rPr>
          <w:rFonts w:ascii="Arial" w:hAnsi="Arial" w:cs="Arial"/>
          <w:color w:val="000000"/>
          <w:sz w:val="22"/>
          <w:szCs w:val="22"/>
        </w:rPr>
        <w:t> </w:t>
      </w:r>
    </w:p>
    <w:p w14:paraId="7603B26D" w14:textId="77777777" w:rsidR="00E36338" w:rsidRPr="00E36338" w:rsidRDefault="00E36338" w:rsidP="00E36338">
      <w:pPr>
        <w:pStyle w:val="ListParagraph"/>
        <w:numPr>
          <w:ilvl w:val="0"/>
          <w:numId w:val="7"/>
        </w:numPr>
        <w:contextualSpacing w:val="0"/>
        <w:rPr>
          <w:rFonts w:ascii="Arial" w:hAnsi="Arial" w:cs="Arial"/>
          <w:color w:val="000000"/>
          <w:sz w:val="22"/>
          <w:szCs w:val="22"/>
        </w:rPr>
      </w:pPr>
      <w:r w:rsidRPr="00E36338">
        <w:rPr>
          <w:rFonts w:ascii="Arial" w:hAnsi="Arial" w:cs="Arial"/>
          <w:color w:val="000000"/>
          <w:sz w:val="22"/>
          <w:szCs w:val="22"/>
        </w:rPr>
        <w:t xml:space="preserve">The Dark Energy Survey photographed the night sky using the 570-megapixel Dark Energy Camera on the 4-meter Blanco telescope at the Cerro </w:t>
      </w:r>
      <w:proofErr w:type="spellStart"/>
      <w:r w:rsidRPr="00E36338">
        <w:rPr>
          <w:rFonts w:ascii="Arial" w:hAnsi="Arial" w:cs="Arial"/>
          <w:color w:val="000000"/>
          <w:sz w:val="22"/>
          <w:szCs w:val="22"/>
        </w:rPr>
        <w:t>Tololo</w:t>
      </w:r>
      <w:proofErr w:type="spellEnd"/>
      <w:r w:rsidRPr="00E36338">
        <w:rPr>
          <w:rFonts w:ascii="Arial" w:hAnsi="Arial" w:cs="Arial"/>
          <w:color w:val="000000"/>
          <w:sz w:val="22"/>
          <w:szCs w:val="22"/>
        </w:rPr>
        <w:t xml:space="preserve"> Inter-American Observatory in Chile, a division of the National Science Foundation’s </w:t>
      </w:r>
      <w:proofErr w:type="spellStart"/>
      <w:r w:rsidRPr="00E36338">
        <w:rPr>
          <w:rFonts w:ascii="Arial" w:hAnsi="Arial" w:cs="Arial"/>
          <w:color w:val="000000"/>
          <w:sz w:val="22"/>
          <w:szCs w:val="22"/>
        </w:rPr>
        <w:t>NOIRLab</w:t>
      </w:r>
      <w:proofErr w:type="spellEnd"/>
      <w:r w:rsidRPr="00E36338">
        <w:rPr>
          <w:rFonts w:ascii="Arial" w:hAnsi="Arial" w:cs="Arial"/>
          <w:color w:val="000000"/>
          <w:sz w:val="22"/>
          <w:szCs w:val="22"/>
        </w:rPr>
        <w:t xml:space="preserve">. Photo: </w:t>
      </w:r>
      <w:proofErr w:type="spellStart"/>
      <w:r w:rsidRPr="00E36338">
        <w:rPr>
          <w:rFonts w:ascii="Arial" w:hAnsi="Arial" w:cs="Arial"/>
          <w:color w:val="000000"/>
          <w:sz w:val="22"/>
          <w:szCs w:val="22"/>
        </w:rPr>
        <w:t>Reidar</w:t>
      </w:r>
      <w:proofErr w:type="spellEnd"/>
      <w:r w:rsidRPr="00E36338">
        <w:rPr>
          <w:rFonts w:ascii="Arial" w:hAnsi="Arial" w:cs="Arial"/>
          <w:color w:val="000000"/>
          <w:sz w:val="22"/>
          <w:szCs w:val="22"/>
        </w:rPr>
        <w:t xml:space="preserve"> Hahn, Fermilab</w:t>
      </w:r>
    </w:p>
    <w:p w14:paraId="06E0F550" w14:textId="77777777" w:rsidR="00E36338" w:rsidRPr="00E36338" w:rsidRDefault="00E36338" w:rsidP="00E36338">
      <w:pPr>
        <w:pStyle w:val="ListParagraph"/>
        <w:contextualSpacing w:val="0"/>
        <w:rPr>
          <w:rFonts w:ascii="Arial" w:hAnsi="Arial" w:cs="Arial"/>
          <w:color w:val="000000"/>
          <w:sz w:val="22"/>
          <w:szCs w:val="22"/>
        </w:rPr>
      </w:pPr>
      <w:r w:rsidRPr="00E36338">
        <w:rPr>
          <w:rStyle w:val="apple-converted-space"/>
          <w:rFonts w:ascii="Arial" w:hAnsi="Arial" w:cs="Arial"/>
          <w:color w:val="000000"/>
          <w:sz w:val="22"/>
          <w:szCs w:val="22"/>
        </w:rPr>
        <w:t> </w:t>
      </w:r>
      <w:hyperlink r:id="rId19" w:tooltip="https://vms.fnal.gov/asset/detail?recid=1814523" w:history="1">
        <w:r w:rsidRPr="00E36338">
          <w:rPr>
            <w:rStyle w:val="Hyperlink"/>
            <w:rFonts w:ascii="Arial" w:hAnsi="Arial" w:cs="Arial"/>
            <w:sz w:val="22"/>
            <w:szCs w:val="22"/>
          </w:rPr>
          <w:t>https://vms.fnal.gov/asset/detail?recid=1814523</w:t>
        </w:r>
      </w:hyperlink>
    </w:p>
    <w:p w14:paraId="7F2FBF52" w14:textId="77777777" w:rsidR="00E36338" w:rsidRPr="00E36338" w:rsidRDefault="00E36338" w:rsidP="00E36338">
      <w:pPr>
        <w:rPr>
          <w:rFonts w:ascii="Arial" w:hAnsi="Arial" w:cs="Arial"/>
          <w:color w:val="000000"/>
          <w:sz w:val="22"/>
          <w:szCs w:val="22"/>
        </w:rPr>
      </w:pPr>
      <w:r w:rsidRPr="00E36338">
        <w:rPr>
          <w:rFonts w:ascii="Arial" w:hAnsi="Arial" w:cs="Arial"/>
          <w:color w:val="000000"/>
          <w:sz w:val="22"/>
          <w:szCs w:val="22"/>
        </w:rPr>
        <w:t> </w:t>
      </w:r>
    </w:p>
    <w:p w14:paraId="383B2D3B" w14:textId="77777777" w:rsidR="00F450EB" w:rsidRDefault="00E36338" w:rsidP="00E36338">
      <w:pPr>
        <w:pStyle w:val="ListParagraph"/>
        <w:numPr>
          <w:ilvl w:val="0"/>
          <w:numId w:val="8"/>
        </w:numPr>
        <w:contextualSpacing w:val="0"/>
        <w:rPr>
          <w:rFonts w:ascii="Arial" w:hAnsi="Arial" w:cs="Arial"/>
          <w:color w:val="000000"/>
          <w:sz w:val="22"/>
          <w:szCs w:val="22"/>
        </w:rPr>
      </w:pPr>
      <w:r w:rsidRPr="00E36338">
        <w:rPr>
          <w:rFonts w:ascii="Arial" w:hAnsi="Arial" w:cs="Arial"/>
          <w:color w:val="000000"/>
          <w:sz w:val="22"/>
          <w:szCs w:val="22"/>
        </w:rPr>
        <w:lastRenderedPageBreak/>
        <w:t xml:space="preserve">Deep field image: Ten areas in the sky were selected as “deep fields” that the Dark Energy Camera imaged multiple times during the survey, providing a glimpse of distant galaxies and helping determine their 3-D distribution in the cosmos. Photo: Dark Energy </w:t>
      </w:r>
    </w:p>
    <w:p w14:paraId="2EE61972" w14:textId="6418D5E8" w:rsidR="000E0D9D" w:rsidRDefault="000E0D9D" w:rsidP="000E0D9D">
      <w:pPr>
        <w:pStyle w:val="ListParagraph"/>
      </w:pPr>
      <w:r>
        <w:rPr>
          <w:rFonts w:ascii="Arial" w:hAnsi="Arial" w:cs="Arial"/>
          <w:sz w:val="23"/>
          <w:szCs w:val="23"/>
          <w:shd w:val="clear" w:color="auto" w:fill="FFFFFF"/>
        </w:rPr>
        <w:fldChar w:fldCharType="begin"/>
      </w:r>
      <w:r>
        <w:rPr>
          <w:rFonts w:ascii="Arial" w:hAnsi="Arial" w:cs="Arial"/>
          <w:sz w:val="23"/>
          <w:szCs w:val="23"/>
          <w:shd w:val="clear" w:color="auto" w:fill="FFFFFF"/>
        </w:rPr>
        <w:instrText xml:space="preserve"> HYPERLINK "</w:instrText>
      </w:r>
      <w:r w:rsidRPr="000E0D9D">
        <w:rPr>
          <w:rFonts w:ascii="Arial" w:hAnsi="Arial" w:cs="Arial"/>
          <w:sz w:val="23"/>
          <w:szCs w:val="23"/>
          <w:shd w:val="clear" w:color="auto" w:fill="FFFFFF"/>
        </w:rPr>
        <w:instrText>https://fermicloud-my.sharepoint.com/:i:/g/personal/lbiron_services_fnal_gov/EeJ9p517J-9DiUTa6LETr9gBSUfwbpXF9deHkFaMXPJ2_A?e=2vUhO3</w:instrText>
      </w:r>
      <w:r>
        <w:rPr>
          <w:rFonts w:ascii="Arial" w:hAnsi="Arial" w:cs="Arial"/>
          <w:sz w:val="23"/>
          <w:szCs w:val="23"/>
          <w:shd w:val="clear" w:color="auto" w:fill="FFFFFF"/>
        </w:rPr>
        <w:instrText xml:space="preserve">" </w:instrText>
      </w:r>
      <w:r>
        <w:rPr>
          <w:rFonts w:ascii="Arial" w:hAnsi="Arial" w:cs="Arial"/>
          <w:sz w:val="23"/>
          <w:szCs w:val="23"/>
          <w:shd w:val="clear" w:color="auto" w:fill="FFFFFF"/>
        </w:rPr>
        <w:fldChar w:fldCharType="separate"/>
      </w:r>
      <w:r w:rsidRPr="0009735C">
        <w:rPr>
          <w:rStyle w:val="Hyperlink"/>
          <w:rFonts w:ascii="Arial" w:hAnsi="Arial" w:cs="Arial"/>
          <w:sz w:val="23"/>
          <w:szCs w:val="23"/>
          <w:shd w:val="clear" w:color="auto" w:fill="FFFFFF"/>
        </w:rPr>
        <w:t>https://fermicloud-my.sharepoint.com/:i:/g/personal/lbiron_services_fnal_gov/EeJ9p517J-9DiUTa6LETr9gBSUfwbpXF9deHkFaMXPJ2_A?e=2vUhO3</w:t>
      </w:r>
      <w:r>
        <w:rPr>
          <w:rFonts w:ascii="Arial" w:hAnsi="Arial" w:cs="Arial"/>
          <w:sz w:val="23"/>
          <w:szCs w:val="23"/>
          <w:shd w:val="clear" w:color="auto" w:fill="FFFFFF"/>
        </w:rPr>
        <w:fldChar w:fldCharType="end"/>
      </w:r>
    </w:p>
    <w:p w14:paraId="2BD7DF58" w14:textId="77777777" w:rsidR="00F450EB" w:rsidRPr="00E36338" w:rsidRDefault="00F450EB" w:rsidP="00F450EB">
      <w:pPr>
        <w:pStyle w:val="ListParagraph"/>
        <w:contextualSpacing w:val="0"/>
        <w:rPr>
          <w:rFonts w:ascii="Arial" w:hAnsi="Arial" w:cs="Arial"/>
          <w:color w:val="000000"/>
          <w:sz w:val="22"/>
          <w:szCs w:val="22"/>
        </w:rPr>
      </w:pPr>
    </w:p>
    <w:p w14:paraId="6943E687" w14:textId="273A31AD" w:rsidR="004907C6" w:rsidRPr="00E36338" w:rsidRDefault="003002BD" w:rsidP="005A511A">
      <w:pPr>
        <w:jc w:val="center"/>
        <w:rPr>
          <w:rFonts w:ascii="Arial" w:hAnsi="Arial" w:cs="Arial"/>
          <w:b/>
          <w:bCs/>
          <w:sz w:val="22"/>
          <w:szCs w:val="22"/>
        </w:rPr>
      </w:pPr>
      <w:r>
        <w:rPr>
          <w:rFonts w:ascii="Arial" w:hAnsi="Arial" w:cs="Arial"/>
          <w:b/>
          <w:bCs/>
          <w:noProof/>
          <w:sz w:val="22"/>
          <w:szCs w:val="22"/>
        </w:rPr>
        <w:drawing>
          <wp:inline distT="0" distB="0" distL="0" distR="0" wp14:anchorId="7E906EE5" wp14:editId="64541EFF">
            <wp:extent cx="3358736" cy="1759389"/>
            <wp:effectExtent l="0" t="0" r="0" b="6350"/>
            <wp:docPr id="1" name="Picture 1" descr="A group of stars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stars in spac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83701" cy="1772466"/>
                    </a:xfrm>
                    <a:prstGeom prst="rect">
                      <a:avLst/>
                    </a:prstGeom>
                  </pic:spPr>
                </pic:pic>
              </a:graphicData>
            </a:graphic>
          </wp:inline>
        </w:drawing>
      </w:r>
    </w:p>
    <w:sectPr w:rsidR="004907C6" w:rsidRPr="00E36338" w:rsidSect="007C5097">
      <w:footerReference w:type="default" r:id="rId21"/>
      <w:pgSz w:w="12240" w:h="15840"/>
      <w:pgMar w:top="72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5608F" w14:textId="77777777" w:rsidR="00A556A1" w:rsidRDefault="00A556A1" w:rsidP="00E4416A">
      <w:r>
        <w:separator/>
      </w:r>
    </w:p>
  </w:endnote>
  <w:endnote w:type="continuationSeparator" w:id="0">
    <w:p w14:paraId="50E421ED" w14:textId="77777777" w:rsidR="00A556A1" w:rsidRDefault="00A556A1" w:rsidP="00E44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5AFF6" w14:textId="77777777" w:rsidR="00154494" w:rsidRPr="00154494" w:rsidRDefault="00154494" w:rsidP="00154494">
    <w:pPr>
      <w:pStyle w:val="Footer"/>
      <w:ind w:right="360"/>
      <w:rPr>
        <w:rStyle w:val="Hyperlink"/>
        <w:rFonts w:ascii="Helvetica" w:hAnsi="Helvetica"/>
        <w:color w:val="2F5496" w:themeColor="accent1" w:themeShade="BF"/>
        <w:sz w:val="16"/>
        <w:szCs w:val="16"/>
        <w:u w:val="none"/>
      </w:rPr>
    </w:pPr>
    <w:r w:rsidRPr="00154494">
      <w:rPr>
        <w:rFonts w:ascii="Helvetica" w:hAnsi="Helvetica"/>
        <w:noProof/>
        <w:color w:val="2F5496" w:themeColor="accent1" w:themeShade="BF"/>
        <w:sz w:val="16"/>
        <w:szCs w:val="16"/>
      </w:rPr>
      <mc:AlternateContent>
        <mc:Choice Requires="wps">
          <w:drawing>
            <wp:anchor distT="0" distB="0" distL="114300" distR="114300" simplePos="0" relativeHeight="251659264" behindDoc="0" locked="0" layoutInCell="1" allowOverlap="1" wp14:anchorId="46D88D21" wp14:editId="7CAB0D84">
              <wp:simplePos x="0" y="0"/>
              <wp:positionH relativeFrom="column">
                <wp:posOffset>-1</wp:posOffset>
              </wp:positionH>
              <wp:positionV relativeFrom="paragraph">
                <wp:posOffset>220679</wp:posOffset>
              </wp:positionV>
              <wp:extent cx="6173919" cy="0"/>
              <wp:effectExtent l="0" t="0" r="11430" b="12700"/>
              <wp:wrapNone/>
              <wp:docPr id="7" name="Straight Connector 7"/>
              <wp:cNvGraphicFramePr/>
              <a:graphic xmlns:a="http://schemas.openxmlformats.org/drawingml/2006/main">
                <a:graphicData uri="http://schemas.microsoft.com/office/word/2010/wordprocessingShape">
                  <wps:wsp>
                    <wps:cNvCnPr/>
                    <wps:spPr>
                      <a:xfrm>
                        <a:off x="0" y="0"/>
                        <a:ext cx="617391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9C4CC2"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7.4pt" to="486.15pt,1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" strokecolor="#4472c4 [3204]" strokeweight="1pt">
              <v:stroke joinstyle="miter"/>
            </v:line>
          </w:pict>
        </mc:Fallback>
      </mc:AlternateContent>
    </w:r>
    <w:r w:rsidRPr="00154494">
      <w:rPr>
        <w:rStyle w:val="Hyperlink"/>
        <w:rFonts w:ascii="Helvetica" w:hAnsi="Helvetica"/>
        <w:color w:val="2F5496" w:themeColor="accent1" w:themeShade="BF"/>
        <w:sz w:val="16"/>
        <w:szCs w:val="16"/>
        <w:u w:val="none"/>
      </w:rPr>
      <w:t xml:space="preserve">Office of Communications          </w:t>
    </w:r>
    <w:hyperlink r:id="rId1" w:history="1">
      <w:r w:rsidRPr="00154494">
        <w:rPr>
          <w:rStyle w:val="Hyperlink"/>
          <w:rFonts w:ascii="Helvetica" w:hAnsi="Helvetica"/>
          <w:sz w:val="16"/>
          <w:szCs w:val="16"/>
          <w:u w:val="none"/>
        </w:rPr>
        <w:t>news.fnal.gov</w:t>
      </w:r>
    </w:hyperlink>
  </w:p>
  <w:p w14:paraId="774C57FD" w14:textId="77777777" w:rsidR="00154494" w:rsidRDefault="00154494" w:rsidP="00154494">
    <w:pPr>
      <w:pStyle w:val="Footer"/>
    </w:pPr>
    <w:r w:rsidRPr="00CC1DBC">
      <w:rPr>
        <w:rStyle w:val="Hyperlink"/>
        <w:rFonts w:ascii="Helvetica" w:hAnsi="Helvetica"/>
        <w:color w:val="767171" w:themeColor="background2" w:themeShade="80"/>
        <w:sz w:val="20"/>
        <w:szCs w:val="20"/>
      </w:rPr>
      <w:br/>
    </w:r>
    <w:r w:rsidRPr="00736C3A">
      <w:rPr>
        <w:rFonts w:ascii="Helvetica" w:hAnsi="Helvetica"/>
        <w:color w:val="767171" w:themeColor="background2" w:themeShade="80"/>
        <w:sz w:val="16"/>
        <w:szCs w:val="16"/>
      </w:rPr>
      <w:t>Managed by Fermi Research Alliance, LLC for the U.S. Department of Energy Office of Science</w:t>
    </w:r>
  </w:p>
  <w:p w14:paraId="417C9B6E" w14:textId="29CD7030" w:rsidR="00154494" w:rsidRDefault="00154494">
    <w:pPr>
      <w:pStyle w:val="Footer"/>
    </w:pPr>
  </w:p>
  <w:p w14:paraId="6822090C" w14:textId="77777777" w:rsidR="00154494" w:rsidRDefault="001544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D3B9B" w14:textId="77777777" w:rsidR="00A556A1" w:rsidRDefault="00A556A1" w:rsidP="00E4416A">
      <w:r>
        <w:separator/>
      </w:r>
    </w:p>
  </w:footnote>
  <w:footnote w:type="continuationSeparator" w:id="0">
    <w:p w14:paraId="0F4995C5" w14:textId="77777777" w:rsidR="00A556A1" w:rsidRDefault="00A556A1" w:rsidP="00E44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A71B2"/>
    <w:multiLevelType w:val="multilevel"/>
    <w:tmpl w:val="FD927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897A7B"/>
    <w:multiLevelType w:val="hybridMultilevel"/>
    <w:tmpl w:val="3708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3571CE"/>
    <w:multiLevelType w:val="multilevel"/>
    <w:tmpl w:val="7C1EEB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B15D61"/>
    <w:multiLevelType w:val="multilevel"/>
    <w:tmpl w:val="294EF2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CFD5354"/>
    <w:multiLevelType w:val="multilevel"/>
    <w:tmpl w:val="12BE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7D6042F"/>
    <w:multiLevelType w:val="hybridMultilevel"/>
    <w:tmpl w:val="10166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6352DB"/>
    <w:multiLevelType w:val="hybridMultilevel"/>
    <w:tmpl w:val="AE52F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360AEB"/>
    <w:multiLevelType w:val="multilevel"/>
    <w:tmpl w:val="1632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7"/>
  </w:num>
  <w:num w:numId="4">
    <w:abstractNumId w:val="1"/>
  </w:num>
  <w:num w:numId="5">
    <w:abstractNumId w:val="4"/>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16A"/>
    <w:rsid w:val="00001029"/>
    <w:rsid w:val="000435D7"/>
    <w:rsid w:val="00075889"/>
    <w:rsid w:val="000835AD"/>
    <w:rsid w:val="000A1A22"/>
    <w:rsid w:val="000E0D9D"/>
    <w:rsid w:val="000F78EE"/>
    <w:rsid w:val="00133634"/>
    <w:rsid w:val="0013776B"/>
    <w:rsid w:val="00154494"/>
    <w:rsid w:val="0016585B"/>
    <w:rsid w:val="001704BA"/>
    <w:rsid w:val="00171091"/>
    <w:rsid w:val="00171EF6"/>
    <w:rsid w:val="00194A40"/>
    <w:rsid w:val="00232C03"/>
    <w:rsid w:val="00236103"/>
    <w:rsid w:val="0024710A"/>
    <w:rsid w:val="00263512"/>
    <w:rsid w:val="002857E9"/>
    <w:rsid w:val="002A17C4"/>
    <w:rsid w:val="002A28F1"/>
    <w:rsid w:val="003002BD"/>
    <w:rsid w:val="0031624B"/>
    <w:rsid w:val="00332D94"/>
    <w:rsid w:val="0039574F"/>
    <w:rsid w:val="003A1A60"/>
    <w:rsid w:val="003A20E4"/>
    <w:rsid w:val="003C5073"/>
    <w:rsid w:val="003E5658"/>
    <w:rsid w:val="003E7D8F"/>
    <w:rsid w:val="0041481C"/>
    <w:rsid w:val="004215DE"/>
    <w:rsid w:val="004266AC"/>
    <w:rsid w:val="004318CA"/>
    <w:rsid w:val="004907C6"/>
    <w:rsid w:val="004B66E0"/>
    <w:rsid w:val="004B6817"/>
    <w:rsid w:val="004C702B"/>
    <w:rsid w:val="004E0A78"/>
    <w:rsid w:val="004F26DE"/>
    <w:rsid w:val="00502CD7"/>
    <w:rsid w:val="005066AD"/>
    <w:rsid w:val="005152F2"/>
    <w:rsid w:val="00554CAF"/>
    <w:rsid w:val="005628BB"/>
    <w:rsid w:val="00575BA6"/>
    <w:rsid w:val="00580CBB"/>
    <w:rsid w:val="005A0405"/>
    <w:rsid w:val="005A511A"/>
    <w:rsid w:val="006522F0"/>
    <w:rsid w:val="006A134F"/>
    <w:rsid w:val="006C23A3"/>
    <w:rsid w:val="006C6EE0"/>
    <w:rsid w:val="006D3475"/>
    <w:rsid w:val="00730D83"/>
    <w:rsid w:val="00737A66"/>
    <w:rsid w:val="007C5097"/>
    <w:rsid w:val="00840E78"/>
    <w:rsid w:val="008512CC"/>
    <w:rsid w:val="008D4CCB"/>
    <w:rsid w:val="008E4766"/>
    <w:rsid w:val="0090024A"/>
    <w:rsid w:val="0090650C"/>
    <w:rsid w:val="0092253C"/>
    <w:rsid w:val="0095424F"/>
    <w:rsid w:val="009737AC"/>
    <w:rsid w:val="009B7A13"/>
    <w:rsid w:val="009C00FF"/>
    <w:rsid w:val="009D446F"/>
    <w:rsid w:val="00A556A1"/>
    <w:rsid w:val="00A76837"/>
    <w:rsid w:val="00AC6EDB"/>
    <w:rsid w:val="00AE2CCB"/>
    <w:rsid w:val="00B30BCA"/>
    <w:rsid w:val="00B65E5D"/>
    <w:rsid w:val="00B66A60"/>
    <w:rsid w:val="00B74524"/>
    <w:rsid w:val="00B876B8"/>
    <w:rsid w:val="00BA4DCD"/>
    <w:rsid w:val="00BE0E3B"/>
    <w:rsid w:val="00BE3B6F"/>
    <w:rsid w:val="00C24F92"/>
    <w:rsid w:val="00C31585"/>
    <w:rsid w:val="00C46B2F"/>
    <w:rsid w:val="00C668A5"/>
    <w:rsid w:val="00C77A1D"/>
    <w:rsid w:val="00CA11D8"/>
    <w:rsid w:val="00CE7324"/>
    <w:rsid w:val="00D42DF4"/>
    <w:rsid w:val="00DD2F01"/>
    <w:rsid w:val="00E0170D"/>
    <w:rsid w:val="00E1431A"/>
    <w:rsid w:val="00E36338"/>
    <w:rsid w:val="00E4416A"/>
    <w:rsid w:val="00E47947"/>
    <w:rsid w:val="00EC3F61"/>
    <w:rsid w:val="00EE5544"/>
    <w:rsid w:val="00F30F6B"/>
    <w:rsid w:val="00F43D5F"/>
    <w:rsid w:val="00F450EB"/>
    <w:rsid w:val="00F87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86F129"/>
  <w15:chartTrackingRefBased/>
  <w15:docId w15:val="{DBBD9B4A-B0BA-244E-BB0A-477BE50C8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D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416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4416A"/>
  </w:style>
  <w:style w:type="paragraph" w:styleId="Footer">
    <w:name w:val="footer"/>
    <w:basedOn w:val="Normal"/>
    <w:link w:val="FooterChar"/>
    <w:uiPriority w:val="99"/>
    <w:unhideWhenUsed/>
    <w:rsid w:val="00E4416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4416A"/>
  </w:style>
  <w:style w:type="character" w:styleId="Hyperlink">
    <w:name w:val="Hyperlink"/>
    <w:basedOn w:val="DefaultParagraphFont"/>
    <w:uiPriority w:val="99"/>
    <w:unhideWhenUsed/>
    <w:rsid w:val="00E4416A"/>
    <w:rPr>
      <w:color w:val="0563C1" w:themeColor="hyperlink"/>
      <w:u w:val="single"/>
    </w:rPr>
  </w:style>
  <w:style w:type="paragraph" w:styleId="ListParagraph">
    <w:name w:val="List Paragraph"/>
    <w:basedOn w:val="Normal"/>
    <w:uiPriority w:val="34"/>
    <w:qFormat/>
    <w:rsid w:val="00E4416A"/>
    <w:pPr>
      <w:ind w:left="720"/>
      <w:contextualSpacing/>
    </w:pPr>
    <w:rPr>
      <w:rFonts w:asciiTheme="minorHAnsi" w:eastAsiaTheme="minorHAnsi" w:hAnsiTheme="minorHAnsi" w:cstheme="minorBidi"/>
    </w:rPr>
  </w:style>
  <w:style w:type="character" w:styleId="PageNumber">
    <w:name w:val="page number"/>
    <w:basedOn w:val="DefaultParagraphFont"/>
    <w:uiPriority w:val="99"/>
    <w:semiHidden/>
    <w:unhideWhenUsed/>
    <w:rsid w:val="00E4416A"/>
  </w:style>
  <w:style w:type="character" w:styleId="FollowedHyperlink">
    <w:name w:val="FollowedHyperlink"/>
    <w:basedOn w:val="DefaultParagraphFont"/>
    <w:uiPriority w:val="99"/>
    <w:semiHidden/>
    <w:unhideWhenUsed/>
    <w:rsid w:val="00E4416A"/>
    <w:rPr>
      <w:color w:val="954F72" w:themeColor="followedHyperlink"/>
      <w:u w:val="single"/>
    </w:rPr>
  </w:style>
  <w:style w:type="character" w:styleId="UnresolvedMention">
    <w:name w:val="Unresolved Mention"/>
    <w:basedOn w:val="DefaultParagraphFont"/>
    <w:uiPriority w:val="99"/>
    <w:semiHidden/>
    <w:unhideWhenUsed/>
    <w:rsid w:val="00E4416A"/>
    <w:rPr>
      <w:color w:val="605E5C"/>
      <w:shd w:val="clear" w:color="auto" w:fill="E1DFDD"/>
    </w:rPr>
  </w:style>
  <w:style w:type="paragraph" w:styleId="BalloonText">
    <w:name w:val="Balloon Text"/>
    <w:basedOn w:val="Normal"/>
    <w:link w:val="BalloonTextChar"/>
    <w:uiPriority w:val="99"/>
    <w:semiHidden/>
    <w:unhideWhenUsed/>
    <w:rsid w:val="00502CD7"/>
    <w:rPr>
      <w:sz w:val="18"/>
      <w:szCs w:val="18"/>
    </w:rPr>
  </w:style>
  <w:style w:type="character" w:customStyle="1" w:styleId="BalloonTextChar">
    <w:name w:val="Balloon Text Char"/>
    <w:basedOn w:val="DefaultParagraphFont"/>
    <w:link w:val="BalloonText"/>
    <w:uiPriority w:val="99"/>
    <w:semiHidden/>
    <w:rsid w:val="00502CD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D2F01"/>
    <w:rPr>
      <w:sz w:val="16"/>
      <w:szCs w:val="16"/>
    </w:rPr>
  </w:style>
  <w:style w:type="paragraph" w:styleId="CommentText">
    <w:name w:val="annotation text"/>
    <w:basedOn w:val="Normal"/>
    <w:link w:val="CommentTextChar"/>
    <w:uiPriority w:val="99"/>
    <w:semiHidden/>
    <w:unhideWhenUsed/>
    <w:rsid w:val="00DD2F01"/>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D2F01"/>
    <w:rPr>
      <w:sz w:val="20"/>
      <w:szCs w:val="20"/>
    </w:rPr>
  </w:style>
  <w:style w:type="paragraph" w:styleId="CommentSubject">
    <w:name w:val="annotation subject"/>
    <w:basedOn w:val="CommentText"/>
    <w:next w:val="CommentText"/>
    <w:link w:val="CommentSubjectChar"/>
    <w:uiPriority w:val="99"/>
    <w:semiHidden/>
    <w:unhideWhenUsed/>
    <w:rsid w:val="00DD2F01"/>
    <w:rPr>
      <w:b/>
      <w:bCs/>
    </w:rPr>
  </w:style>
  <w:style w:type="character" w:customStyle="1" w:styleId="CommentSubjectChar">
    <w:name w:val="Comment Subject Char"/>
    <w:basedOn w:val="CommentTextChar"/>
    <w:link w:val="CommentSubject"/>
    <w:uiPriority w:val="99"/>
    <w:semiHidden/>
    <w:rsid w:val="00DD2F01"/>
    <w:rPr>
      <w:b/>
      <w:bCs/>
      <w:sz w:val="20"/>
      <w:szCs w:val="20"/>
    </w:rPr>
  </w:style>
  <w:style w:type="paragraph" w:styleId="Revision">
    <w:name w:val="Revision"/>
    <w:hidden/>
    <w:uiPriority w:val="99"/>
    <w:semiHidden/>
    <w:rsid w:val="00E47947"/>
  </w:style>
  <w:style w:type="character" w:customStyle="1" w:styleId="apple-converted-space">
    <w:name w:val="apple-converted-space"/>
    <w:basedOn w:val="DefaultParagraphFont"/>
    <w:rsid w:val="00171EF6"/>
  </w:style>
  <w:style w:type="paragraph" w:styleId="NormalWeb">
    <w:name w:val="Normal (Web)"/>
    <w:basedOn w:val="Normal"/>
    <w:uiPriority w:val="99"/>
    <w:unhideWhenUsed/>
    <w:rsid w:val="00575BA6"/>
    <w:pPr>
      <w:spacing w:before="100" w:beforeAutospacing="1" w:after="100" w:afterAutospacing="1"/>
    </w:pPr>
  </w:style>
  <w:style w:type="character" w:styleId="Strong">
    <w:name w:val="Strong"/>
    <w:basedOn w:val="DefaultParagraphFont"/>
    <w:uiPriority w:val="22"/>
    <w:qFormat/>
    <w:rsid w:val="00575BA6"/>
    <w:rPr>
      <w:b/>
      <w:bCs/>
    </w:rPr>
  </w:style>
  <w:style w:type="character" w:styleId="Emphasis">
    <w:name w:val="Emphasis"/>
    <w:basedOn w:val="DefaultParagraphFont"/>
    <w:uiPriority w:val="20"/>
    <w:qFormat/>
    <w:rsid w:val="00575BA6"/>
    <w:rPr>
      <w:i/>
      <w:iCs/>
    </w:rPr>
  </w:style>
  <w:style w:type="paragraph" w:customStyle="1" w:styleId="paragraph">
    <w:name w:val="paragraph"/>
    <w:basedOn w:val="Normal"/>
    <w:rsid w:val="004907C6"/>
    <w:pPr>
      <w:spacing w:before="100" w:beforeAutospacing="1" w:after="100" w:afterAutospacing="1"/>
    </w:pPr>
  </w:style>
  <w:style w:type="character" w:customStyle="1" w:styleId="normaltextrun">
    <w:name w:val="normaltextrun"/>
    <w:basedOn w:val="DefaultParagraphFont"/>
    <w:rsid w:val="004907C6"/>
  </w:style>
  <w:style w:type="character" w:customStyle="1" w:styleId="eop">
    <w:name w:val="eop"/>
    <w:basedOn w:val="DefaultParagraphFont"/>
    <w:rsid w:val="004907C6"/>
  </w:style>
  <w:style w:type="character" w:customStyle="1" w:styleId="spellingerror">
    <w:name w:val="spellingerror"/>
    <w:basedOn w:val="DefaultParagraphFont"/>
    <w:rsid w:val="00490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16056">
      <w:bodyDiv w:val="1"/>
      <w:marLeft w:val="0"/>
      <w:marRight w:val="0"/>
      <w:marTop w:val="0"/>
      <w:marBottom w:val="0"/>
      <w:divBdr>
        <w:top w:val="none" w:sz="0" w:space="0" w:color="auto"/>
        <w:left w:val="none" w:sz="0" w:space="0" w:color="auto"/>
        <w:bottom w:val="none" w:sz="0" w:space="0" w:color="auto"/>
        <w:right w:val="none" w:sz="0" w:space="0" w:color="auto"/>
      </w:divBdr>
    </w:div>
    <w:div w:id="377825107">
      <w:bodyDiv w:val="1"/>
      <w:marLeft w:val="0"/>
      <w:marRight w:val="0"/>
      <w:marTop w:val="0"/>
      <w:marBottom w:val="0"/>
      <w:divBdr>
        <w:top w:val="none" w:sz="0" w:space="0" w:color="auto"/>
        <w:left w:val="none" w:sz="0" w:space="0" w:color="auto"/>
        <w:bottom w:val="none" w:sz="0" w:space="0" w:color="auto"/>
        <w:right w:val="none" w:sz="0" w:space="0" w:color="auto"/>
      </w:divBdr>
    </w:div>
    <w:div w:id="482477683">
      <w:bodyDiv w:val="1"/>
      <w:marLeft w:val="0"/>
      <w:marRight w:val="0"/>
      <w:marTop w:val="0"/>
      <w:marBottom w:val="0"/>
      <w:divBdr>
        <w:top w:val="none" w:sz="0" w:space="0" w:color="auto"/>
        <w:left w:val="none" w:sz="0" w:space="0" w:color="auto"/>
        <w:bottom w:val="none" w:sz="0" w:space="0" w:color="auto"/>
        <w:right w:val="none" w:sz="0" w:space="0" w:color="auto"/>
      </w:divBdr>
    </w:div>
    <w:div w:id="614949570">
      <w:bodyDiv w:val="1"/>
      <w:marLeft w:val="0"/>
      <w:marRight w:val="0"/>
      <w:marTop w:val="0"/>
      <w:marBottom w:val="0"/>
      <w:divBdr>
        <w:top w:val="none" w:sz="0" w:space="0" w:color="auto"/>
        <w:left w:val="none" w:sz="0" w:space="0" w:color="auto"/>
        <w:bottom w:val="none" w:sz="0" w:space="0" w:color="auto"/>
        <w:right w:val="none" w:sz="0" w:space="0" w:color="auto"/>
      </w:divBdr>
    </w:div>
    <w:div w:id="694812858">
      <w:bodyDiv w:val="1"/>
      <w:marLeft w:val="0"/>
      <w:marRight w:val="0"/>
      <w:marTop w:val="0"/>
      <w:marBottom w:val="0"/>
      <w:divBdr>
        <w:top w:val="none" w:sz="0" w:space="0" w:color="auto"/>
        <w:left w:val="none" w:sz="0" w:space="0" w:color="auto"/>
        <w:bottom w:val="none" w:sz="0" w:space="0" w:color="auto"/>
        <w:right w:val="none" w:sz="0" w:space="0" w:color="auto"/>
      </w:divBdr>
    </w:div>
    <w:div w:id="699622483">
      <w:bodyDiv w:val="1"/>
      <w:marLeft w:val="0"/>
      <w:marRight w:val="0"/>
      <w:marTop w:val="0"/>
      <w:marBottom w:val="0"/>
      <w:divBdr>
        <w:top w:val="none" w:sz="0" w:space="0" w:color="auto"/>
        <w:left w:val="none" w:sz="0" w:space="0" w:color="auto"/>
        <w:bottom w:val="none" w:sz="0" w:space="0" w:color="auto"/>
        <w:right w:val="none" w:sz="0" w:space="0" w:color="auto"/>
      </w:divBdr>
    </w:div>
    <w:div w:id="875653916">
      <w:bodyDiv w:val="1"/>
      <w:marLeft w:val="0"/>
      <w:marRight w:val="0"/>
      <w:marTop w:val="0"/>
      <w:marBottom w:val="0"/>
      <w:divBdr>
        <w:top w:val="none" w:sz="0" w:space="0" w:color="auto"/>
        <w:left w:val="none" w:sz="0" w:space="0" w:color="auto"/>
        <w:bottom w:val="none" w:sz="0" w:space="0" w:color="auto"/>
        <w:right w:val="none" w:sz="0" w:space="0" w:color="auto"/>
      </w:divBdr>
    </w:div>
    <w:div w:id="920287717">
      <w:bodyDiv w:val="1"/>
      <w:marLeft w:val="0"/>
      <w:marRight w:val="0"/>
      <w:marTop w:val="0"/>
      <w:marBottom w:val="0"/>
      <w:divBdr>
        <w:top w:val="none" w:sz="0" w:space="0" w:color="auto"/>
        <w:left w:val="none" w:sz="0" w:space="0" w:color="auto"/>
        <w:bottom w:val="none" w:sz="0" w:space="0" w:color="auto"/>
        <w:right w:val="none" w:sz="0" w:space="0" w:color="auto"/>
      </w:divBdr>
    </w:div>
    <w:div w:id="1086195021">
      <w:bodyDiv w:val="1"/>
      <w:marLeft w:val="0"/>
      <w:marRight w:val="0"/>
      <w:marTop w:val="0"/>
      <w:marBottom w:val="0"/>
      <w:divBdr>
        <w:top w:val="none" w:sz="0" w:space="0" w:color="auto"/>
        <w:left w:val="none" w:sz="0" w:space="0" w:color="auto"/>
        <w:bottom w:val="none" w:sz="0" w:space="0" w:color="auto"/>
        <w:right w:val="none" w:sz="0" w:space="0" w:color="auto"/>
      </w:divBdr>
    </w:div>
    <w:div w:id="1175650765">
      <w:bodyDiv w:val="1"/>
      <w:marLeft w:val="0"/>
      <w:marRight w:val="0"/>
      <w:marTop w:val="0"/>
      <w:marBottom w:val="0"/>
      <w:divBdr>
        <w:top w:val="none" w:sz="0" w:space="0" w:color="auto"/>
        <w:left w:val="none" w:sz="0" w:space="0" w:color="auto"/>
        <w:bottom w:val="none" w:sz="0" w:space="0" w:color="auto"/>
        <w:right w:val="none" w:sz="0" w:space="0" w:color="auto"/>
      </w:divBdr>
    </w:div>
    <w:div w:id="1294630298">
      <w:bodyDiv w:val="1"/>
      <w:marLeft w:val="0"/>
      <w:marRight w:val="0"/>
      <w:marTop w:val="0"/>
      <w:marBottom w:val="0"/>
      <w:divBdr>
        <w:top w:val="none" w:sz="0" w:space="0" w:color="auto"/>
        <w:left w:val="none" w:sz="0" w:space="0" w:color="auto"/>
        <w:bottom w:val="none" w:sz="0" w:space="0" w:color="auto"/>
        <w:right w:val="none" w:sz="0" w:space="0" w:color="auto"/>
      </w:divBdr>
    </w:div>
    <w:div w:id="1301690704">
      <w:bodyDiv w:val="1"/>
      <w:marLeft w:val="0"/>
      <w:marRight w:val="0"/>
      <w:marTop w:val="0"/>
      <w:marBottom w:val="0"/>
      <w:divBdr>
        <w:top w:val="none" w:sz="0" w:space="0" w:color="auto"/>
        <w:left w:val="none" w:sz="0" w:space="0" w:color="auto"/>
        <w:bottom w:val="none" w:sz="0" w:space="0" w:color="auto"/>
        <w:right w:val="none" w:sz="0" w:space="0" w:color="auto"/>
      </w:divBdr>
      <w:divsChild>
        <w:div w:id="173493257">
          <w:marLeft w:val="0"/>
          <w:marRight w:val="0"/>
          <w:marTop w:val="0"/>
          <w:marBottom w:val="0"/>
          <w:divBdr>
            <w:top w:val="none" w:sz="0" w:space="0" w:color="auto"/>
            <w:left w:val="none" w:sz="0" w:space="0" w:color="auto"/>
            <w:bottom w:val="none" w:sz="0" w:space="0" w:color="auto"/>
            <w:right w:val="none" w:sz="0" w:space="0" w:color="auto"/>
          </w:divBdr>
          <w:divsChild>
            <w:div w:id="6490259">
              <w:marLeft w:val="0"/>
              <w:marRight w:val="0"/>
              <w:marTop w:val="0"/>
              <w:marBottom w:val="0"/>
              <w:divBdr>
                <w:top w:val="none" w:sz="0" w:space="0" w:color="auto"/>
                <w:left w:val="none" w:sz="0" w:space="0" w:color="auto"/>
                <w:bottom w:val="none" w:sz="0" w:space="0" w:color="auto"/>
                <w:right w:val="none" w:sz="0" w:space="0" w:color="auto"/>
              </w:divBdr>
              <w:divsChild>
                <w:div w:id="1620257161">
                  <w:marLeft w:val="0"/>
                  <w:marRight w:val="0"/>
                  <w:marTop w:val="0"/>
                  <w:marBottom w:val="0"/>
                  <w:divBdr>
                    <w:top w:val="none" w:sz="0" w:space="0" w:color="auto"/>
                    <w:left w:val="none" w:sz="0" w:space="0" w:color="auto"/>
                    <w:bottom w:val="none" w:sz="0" w:space="0" w:color="auto"/>
                    <w:right w:val="none" w:sz="0" w:space="0" w:color="auto"/>
                  </w:divBdr>
                  <w:divsChild>
                    <w:div w:id="14776010">
                      <w:marLeft w:val="0"/>
                      <w:marRight w:val="0"/>
                      <w:marTop w:val="0"/>
                      <w:marBottom w:val="0"/>
                      <w:divBdr>
                        <w:top w:val="none" w:sz="0" w:space="0" w:color="auto"/>
                        <w:left w:val="none" w:sz="0" w:space="0" w:color="auto"/>
                        <w:bottom w:val="single" w:sz="6" w:space="0" w:color="C0C0C0"/>
                        <w:right w:val="none" w:sz="0" w:space="0" w:color="auto"/>
                      </w:divBdr>
                      <w:divsChild>
                        <w:div w:id="1816724070">
                          <w:marLeft w:val="0"/>
                          <w:marRight w:val="0"/>
                          <w:marTop w:val="0"/>
                          <w:marBottom w:val="0"/>
                          <w:divBdr>
                            <w:top w:val="none" w:sz="0" w:space="0" w:color="auto"/>
                            <w:left w:val="none" w:sz="0" w:space="0" w:color="auto"/>
                            <w:bottom w:val="none" w:sz="0" w:space="0" w:color="auto"/>
                            <w:right w:val="none" w:sz="0" w:space="0" w:color="auto"/>
                          </w:divBdr>
                          <w:divsChild>
                            <w:div w:id="1259487603">
                              <w:marLeft w:val="0"/>
                              <w:marRight w:val="0"/>
                              <w:marTop w:val="0"/>
                              <w:marBottom w:val="0"/>
                              <w:divBdr>
                                <w:top w:val="none" w:sz="0" w:space="0" w:color="auto"/>
                                <w:left w:val="none" w:sz="0" w:space="0" w:color="auto"/>
                                <w:bottom w:val="none" w:sz="0" w:space="0" w:color="auto"/>
                                <w:right w:val="none" w:sz="0" w:space="0" w:color="auto"/>
                              </w:divBdr>
                              <w:divsChild>
                                <w:div w:id="332994667">
                                  <w:marLeft w:val="0"/>
                                  <w:marRight w:val="0"/>
                                  <w:marTop w:val="0"/>
                                  <w:marBottom w:val="0"/>
                                  <w:divBdr>
                                    <w:top w:val="none" w:sz="0" w:space="0" w:color="auto"/>
                                    <w:left w:val="none" w:sz="0" w:space="0" w:color="auto"/>
                                    <w:bottom w:val="none" w:sz="0" w:space="0" w:color="auto"/>
                                    <w:right w:val="none" w:sz="0" w:space="0" w:color="auto"/>
                                  </w:divBdr>
                                  <w:divsChild>
                                    <w:div w:id="530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906293">
          <w:marLeft w:val="0"/>
          <w:marRight w:val="0"/>
          <w:marTop w:val="0"/>
          <w:marBottom w:val="0"/>
          <w:divBdr>
            <w:top w:val="none" w:sz="0" w:space="0" w:color="auto"/>
            <w:left w:val="none" w:sz="0" w:space="0" w:color="auto"/>
            <w:bottom w:val="none" w:sz="0" w:space="0" w:color="auto"/>
            <w:right w:val="none" w:sz="0" w:space="0" w:color="auto"/>
          </w:divBdr>
        </w:div>
        <w:div w:id="688678064">
          <w:marLeft w:val="0"/>
          <w:marRight w:val="0"/>
          <w:marTop w:val="0"/>
          <w:marBottom w:val="0"/>
          <w:divBdr>
            <w:top w:val="none" w:sz="0" w:space="0" w:color="auto"/>
            <w:left w:val="none" w:sz="0" w:space="0" w:color="auto"/>
            <w:bottom w:val="none" w:sz="0" w:space="0" w:color="auto"/>
            <w:right w:val="none" w:sz="0" w:space="0" w:color="auto"/>
          </w:divBdr>
          <w:divsChild>
            <w:div w:id="1298295710">
              <w:marLeft w:val="0"/>
              <w:marRight w:val="0"/>
              <w:marTop w:val="0"/>
              <w:marBottom w:val="0"/>
              <w:divBdr>
                <w:top w:val="none" w:sz="0" w:space="0" w:color="auto"/>
                <w:left w:val="none" w:sz="0" w:space="0" w:color="auto"/>
                <w:bottom w:val="none" w:sz="0" w:space="0" w:color="auto"/>
                <w:right w:val="none" w:sz="0" w:space="0" w:color="auto"/>
              </w:divBdr>
              <w:divsChild>
                <w:div w:id="1026249676">
                  <w:marLeft w:val="0"/>
                  <w:marRight w:val="0"/>
                  <w:marTop w:val="0"/>
                  <w:marBottom w:val="0"/>
                  <w:divBdr>
                    <w:top w:val="none" w:sz="0" w:space="0" w:color="auto"/>
                    <w:left w:val="none" w:sz="0" w:space="0" w:color="auto"/>
                    <w:bottom w:val="none" w:sz="0" w:space="0" w:color="auto"/>
                    <w:right w:val="none" w:sz="0" w:space="0" w:color="auto"/>
                  </w:divBdr>
                  <w:divsChild>
                    <w:div w:id="895357031">
                      <w:marLeft w:val="0"/>
                      <w:marRight w:val="0"/>
                      <w:marTop w:val="0"/>
                      <w:marBottom w:val="0"/>
                      <w:divBdr>
                        <w:top w:val="none" w:sz="0" w:space="0" w:color="auto"/>
                        <w:left w:val="none" w:sz="0" w:space="0" w:color="auto"/>
                        <w:bottom w:val="none" w:sz="0" w:space="0" w:color="auto"/>
                        <w:right w:val="none" w:sz="0" w:space="0" w:color="auto"/>
                      </w:divBdr>
                      <w:divsChild>
                        <w:div w:id="1512379538">
                          <w:marLeft w:val="0"/>
                          <w:marRight w:val="0"/>
                          <w:marTop w:val="0"/>
                          <w:marBottom w:val="0"/>
                          <w:divBdr>
                            <w:top w:val="none" w:sz="0" w:space="0" w:color="auto"/>
                            <w:left w:val="none" w:sz="0" w:space="0" w:color="auto"/>
                            <w:bottom w:val="none" w:sz="0" w:space="0" w:color="auto"/>
                            <w:right w:val="none" w:sz="0" w:space="0" w:color="auto"/>
                          </w:divBdr>
                          <w:divsChild>
                            <w:div w:id="1019116538">
                              <w:marLeft w:val="0"/>
                              <w:marRight w:val="0"/>
                              <w:marTop w:val="0"/>
                              <w:marBottom w:val="0"/>
                              <w:divBdr>
                                <w:top w:val="none" w:sz="0" w:space="0" w:color="auto"/>
                                <w:left w:val="none" w:sz="0" w:space="0" w:color="auto"/>
                                <w:bottom w:val="none" w:sz="0" w:space="0" w:color="auto"/>
                                <w:right w:val="none" w:sz="0" w:space="0" w:color="auto"/>
                              </w:divBdr>
                              <w:divsChild>
                                <w:div w:id="415370165">
                                  <w:marLeft w:val="0"/>
                                  <w:marRight w:val="0"/>
                                  <w:marTop w:val="0"/>
                                  <w:marBottom w:val="0"/>
                                  <w:divBdr>
                                    <w:top w:val="none" w:sz="0" w:space="0" w:color="auto"/>
                                    <w:left w:val="none" w:sz="0" w:space="0" w:color="auto"/>
                                    <w:bottom w:val="none" w:sz="0" w:space="0" w:color="auto"/>
                                    <w:right w:val="none" w:sz="0" w:space="0" w:color="auto"/>
                                  </w:divBdr>
                                  <w:divsChild>
                                    <w:div w:id="18835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000015">
      <w:bodyDiv w:val="1"/>
      <w:marLeft w:val="0"/>
      <w:marRight w:val="0"/>
      <w:marTop w:val="0"/>
      <w:marBottom w:val="0"/>
      <w:divBdr>
        <w:top w:val="none" w:sz="0" w:space="0" w:color="auto"/>
        <w:left w:val="none" w:sz="0" w:space="0" w:color="auto"/>
        <w:bottom w:val="none" w:sz="0" w:space="0" w:color="auto"/>
        <w:right w:val="none" w:sz="0" w:space="0" w:color="auto"/>
      </w:divBdr>
    </w:div>
    <w:div w:id="1587618048">
      <w:bodyDiv w:val="1"/>
      <w:marLeft w:val="0"/>
      <w:marRight w:val="0"/>
      <w:marTop w:val="0"/>
      <w:marBottom w:val="0"/>
      <w:divBdr>
        <w:top w:val="none" w:sz="0" w:space="0" w:color="auto"/>
        <w:left w:val="none" w:sz="0" w:space="0" w:color="auto"/>
        <w:bottom w:val="none" w:sz="0" w:space="0" w:color="auto"/>
        <w:right w:val="none" w:sz="0" w:space="0" w:color="auto"/>
      </w:divBdr>
    </w:div>
    <w:div w:id="1631789094">
      <w:bodyDiv w:val="1"/>
      <w:marLeft w:val="0"/>
      <w:marRight w:val="0"/>
      <w:marTop w:val="0"/>
      <w:marBottom w:val="0"/>
      <w:divBdr>
        <w:top w:val="none" w:sz="0" w:space="0" w:color="auto"/>
        <w:left w:val="none" w:sz="0" w:space="0" w:color="auto"/>
        <w:bottom w:val="none" w:sz="0" w:space="0" w:color="auto"/>
        <w:right w:val="none" w:sz="0" w:space="0" w:color="auto"/>
      </w:divBdr>
    </w:div>
    <w:div w:id="1632321505">
      <w:bodyDiv w:val="1"/>
      <w:marLeft w:val="0"/>
      <w:marRight w:val="0"/>
      <w:marTop w:val="0"/>
      <w:marBottom w:val="0"/>
      <w:divBdr>
        <w:top w:val="none" w:sz="0" w:space="0" w:color="auto"/>
        <w:left w:val="none" w:sz="0" w:space="0" w:color="auto"/>
        <w:bottom w:val="none" w:sz="0" w:space="0" w:color="auto"/>
        <w:right w:val="none" w:sz="0" w:space="0" w:color="auto"/>
      </w:divBdr>
    </w:div>
    <w:div w:id="1869175160">
      <w:bodyDiv w:val="1"/>
      <w:marLeft w:val="0"/>
      <w:marRight w:val="0"/>
      <w:marTop w:val="0"/>
      <w:marBottom w:val="0"/>
      <w:divBdr>
        <w:top w:val="none" w:sz="0" w:space="0" w:color="auto"/>
        <w:left w:val="none" w:sz="0" w:space="0" w:color="auto"/>
        <w:bottom w:val="none" w:sz="0" w:space="0" w:color="auto"/>
        <w:right w:val="none" w:sz="0" w:space="0" w:color="auto"/>
      </w:divBdr>
    </w:div>
    <w:div w:id="1872718491">
      <w:bodyDiv w:val="1"/>
      <w:marLeft w:val="0"/>
      <w:marRight w:val="0"/>
      <w:marTop w:val="0"/>
      <w:marBottom w:val="0"/>
      <w:divBdr>
        <w:top w:val="none" w:sz="0" w:space="0" w:color="auto"/>
        <w:left w:val="none" w:sz="0" w:space="0" w:color="auto"/>
        <w:bottom w:val="none" w:sz="0" w:space="0" w:color="auto"/>
        <w:right w:val="none" w:sz="0" w:space="0" w:color="auto"/>
      </w:divBdr>
      <w:divsChild>
        <w:div w:id="256600647">
          <w:marLeft w:val="0"/>
          <w:marRight w:val="0"/>
          <w:marTop w:val="0"/>
          <w:marBottom w:val="0"/>
          <w:divBdr>
            <w:top w:val="none" w:sz="0" w:space="0" w:color="auto"/>
            <w:left w:val="none" w:sz="0" w:space="0" w:color="auto"/>
            <w:bottom w:val="none" w:sz="0" w:space="0" w:color="auto"/>
            <w:right w:val="none" w:sz="0" w:space="0" w:color="auto"/>
          </w:divBdr>
          <w:divsChild>
            <w:div w:id="1550192998">
              <w:marLeft w:val="0"/>
              <w:marRight w:val="0"/>
              <w:marTop w:val="0"/>
              <w:marBottom w:val="0"/>
              <w:divBdr>
                <w:top w:val="none" w:sz="0" w:space="0" w:color="auto"/>
                <w:left w:val="none" w:sz="0" w:space="0" w:color="auto"/>
                <w:bottom w:val="none" w:sz="0" w:space="0" w:color="auto"/>
                <w:right w:val="none" w:sz="0" w:space="0" w:color="auto"/>
              </w:divBdr>
              <w:divsChild>
                <w:div w:id="1921593937">
                  <w:marLeft w:val="0"/>
                  <w:marRight w:val="0"/>
                  <w:marTop w:val="0"/>
                  <w:marBottom w:val="0"/>
                  <w:divBdr>
                    <w:top w:val="none" w:sz="0" w:space="0" w:color="auto"/>
                    <w:left w:val="none" w:sz="0" w:space="0" w:color="auto"/>
                    <w:bottom w:val="none" w:sz="0" w:space="0" w:color="auto"/>
                    <w:right w:val="none" w:sz="0" w:space="0" w:color="auto"/>
                  </w:divBdr>
                  <w:divsChild>
                    <w:div w:id="465128526">
                      <w:marLeft w:val="0"/>
                      <w:marRight w:val="0"/>
                      <w:marTop w:val="0"/>
                      <w:marBottom w:val="0"/>
                      <w:divBdr>
                        <w:top w:val="none" w:sz="0" w:space="0" w:color="auto"/>
                        <w:left w:val="none" w:sz="0" w:space="0" w:color="auto"/>
                        <w:bottom w:val="single" w:sz="6" w:space="0" w:color="C0C0C0"/>
                        <w:right w:val="none" w:sz="0" w:space="0" w:color="auto"/>
                      </w:divBdr>
                      <w:divsChild>
                        <w:div w:id="2078822740">
                          <w:marLeft w:val="0"/>
                          <w:marRight w:val="0"/>
                          <w:marTop w:val="0"/>
                          <w:marBottom w:val="0"/>
                          <w:divBdr>
                            <w:top w:val="none" w:sz="0" w:space="0" w:color="auto"/>
                            <w:left w:val="none" w:sz="0" w:space="0" w:color="auto"/>
                            <w:bottom w:val="none" w:sz="0" w:space="0" w:color="auto"/>
                            <w:right w:val="none" w:sz="0" w:space="0" w:color="auto"/>
                          </w:divBdr>
                          <w:divsChild>
                            <w:div w:id="1368798702">
                              <w:marLeft w:val="0"/>
                              <w:marRight w:val="0"/>
                              <w:marTop w:val="0"/>
                              <w:marBottom w:val="0"/>
                              <w:divBdr>
                                <w:top w:val="none" w:sz="0" w:space="0" w:color="auto"/>
                                <w:left w:val="none" w:sz="0" w:space="0" w:color="auto"/>
                                <w:bottom w:val="none" w:sz="0" w:space="0" w:color="auto"/>
                                <w:right w:val="none" w:sz="0" w:space="0" w:color="auto"/>
                              </w:divBdr>
                              <w:divsChild>
                                <w:div w:id="2066565407">
                                  <w:marLeft w:val="0"/>
                                  <w:marRight w:val="0"/>
                                  <w:marTop w:val="0"/>
                                  <w:marBottom w:val="0"/>
                                  <w:divBdr>
                                    <w:top w:val="none" w:sz="0" w:space="0" w:color="auto"/>
                                    <w:left w:val="none" w:sz="0" w:space="0" w:color="auto"/>
                                    <w:bottom w:val="none" w:sz="0" w:space="0" w:color="auto"/>
                                    <w:right w:val="none" w:sz="0" w:space="0" w:color="auto"/>
                                  </w:divBdr>
                                  <w:divsChild>
                                    <w:div w:id="8912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766122">
          <w:marLeft w:val="0"/>
          <w:marRight w:val="0"/>
          <w:marTop w:val="0"/>
          <w:marBottom w:val="0"/>
          <w:divBdr>
            <w:top w:val="none" w:sz="0" w:space="0" w:color="auto"/>
            <w:left w:val="none" w:sz="0" w:space="0" w:color="auto"/>
            <w:bottom w:val="none" w:sz="0" w:space="0" w:color="auto"/>
            <w:right w:val="none" w:sz="0" w:space="0" w:color="auto"/>
          </w:divBdr>
        </w:div>
        <w:div w:id="1240365004">
          <w:marLeft w:val="0"/>
          <w:marRight w:val="0"/>
          <w:marTop w:val="0"/>
          <w:marBottom w:val="0"/>
          <w:divBdr>
            <w:top w:val="none" w:sz="0" w:space="0" w:color="auto"/>
            <w:left w:val="none" w:sz="0" w:space="0" w:color="auto"/>
            <w:bottom w:val="none" w:sz="0" w:space="0" w:color="auto"/>
            <w:right w:val="none" w:sz="0" w:space="0" w:color="auto"/>
          </w:divBdr>
          <w:divsChild>
            <w:div w:id="1539901332">
              <w:marLeft w:val="0"/>
              <w:marRight w:val="0"/>
              <w:marTop w:val="0"/>
              <w:marBottom w:val="0"/>
              <w:divBdr>
                <w:top w:val="none" w:sz="0" w:space="0" w:color="auto"/>
                <w:left w:val="none" w:sz="0" w:space="0" w:color="auto"/>
                <w:bottom w:val="none" w:sz="0" w:space="0" w:color="auto"/>
                <w:right w:val="none" w:sz="0" w:space="0" w:color="auto"/>
              </w:divBdr>
              <w:divsChild>
                <w:div w:id="363333158">
                  <w:marLeft w:val="0"/>
                  <w:marRight w:val="0"/>
                  <w:marTop w:val="0"/>
                  <w:marBottom w:val="0"/>
                  <w:divBdr>
                    <w:top w:val="none" w:sz="0" w:space="0" w:color="auto"/>
                    <w:left w:val="none" w:sz="0" w:space="0" w:color="auto"/>
                    <w:bottom w:val="none" w:sz="0" w:space="0" w:color="auto"/>
                    <w:right w:val="none" w:sz="0" w:space="0" w:color="auto"/>
                  </w:divBdr>
                  <w:divsChild>
                    <w:div w:id="775372855">
                      <w:marLeft w:val="0"/>
                      <w:marRight w:val="0"/>
                      <w:marTop w:val="0"/>
                      <w:marBottom w:val="0"/>
                      <w:divBdr>
                        <w:top w:val="none" w:sz="0" w:space="0" w:color="auto"/>
                        <w:left w:val="none" w:sz="0" w:space="0" w:color="auto"/>
                        <w:bottom w:val="none" w:sz="0" w:space="0" w:color="auto"/>
                        <w:right w:val="none" w:sz="0" w:space="0" w:color="auto"/>
                      </w:divBdr>
                      <w:divsChild>
                        <w:div w:id="1677145433">
                          <w:marLeft w:val="0"/>
                          <w:marRight w:val="0"/>
                          <w:marTop w:val="0"/>
                          <w:marBottom w:val="0"/>
                          <w:divBdr>
                            <w:top w:val="none" w:sz="0" w:space="0" w:color="auto"/>
                            <w:left w:val="none" w:sz="0" w:space="0" w:color="auto"/>
                            <w:bottom w:val="none" w:sz="0" w:space="0" w:color="auto"/>
                            <w:right w:val="none" w:sz="0" w:space="0" w:color="auto"/>
                          </w:divBdr>
                          <w:divsChild>
                            <w:div w:id="1639342506">
                              <w:marLeft w:val="0"/>
                              <w:marRight w:val="0"/>
                              <w:marTop w:val="0"/>
                              <w:marBottom w:val="0"/>
                              <w:divBdr>
                                <w:top w:val="none" w:sz="0" w:space="0" w:color="auto"/>
                                <w:left w:val="none" w:sz="0" w:space="0" w:color="auto"/>
                                <w:bottom w:val="none" w:sz="0" w:space="0" w:color="auto"/>
                                <w:right w:val="none" w:sz="0" w:space="0" w:color="auto"/>
                              </w:divBdr>
                              <w:divsChild>
                                <w:div w:id="1478719285">
                                  <w:marLeft w:val="0"/>
                                  <w:marRight w:val="0"/>
                                  <w:marTop w:val="0"/>
                                  <w:marBottom w:val="0"/>
                                  <w:divBdr>
                                    <w:top w:val="none" w:sz="0" w:space="0" w:color="auto"/>
                                    <w:left w:val="none" w:sz="0" w:space="0" w:color="auto"/>
                                    <w:bottom w:val="none" w:sz="0" w:space="0" w:color="auto"/>
                                    <w:right w:val="none" w:sz="0" w:space="0" w:color="auto"/>
                                  </w:divBdr>
                                  <w:divsChild>
                                    <w:div w:id="35280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8372224">
      <w:bodyDiv w:val="1"/>
      <w:marLeft w:val="0"/>
      <w:marRight w:val="0"/>
      <w:marTop w:val="0"/>
      <w:marBottom w:val="0"/>
      <w:divBdr>
        <w:top w:val="none" w:sz="0" w:space="0" w:color="auto"/>
        <w:left w:val="none" w:sz="0" w:space="0" w:color="auto"/>
        <w:bottom w:val="none" w:sz="0" w:space="0" w:color="auto"/>
        <w:right w:val="none" w:sz="0" w:space="0" w:color="auto"/>
      </w:divBdr>
    </w:div>
    <w:div w:id="21178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rkenergysurvey.org/des-year-3-cosmology-results-papers/" TargetMode="External"/><Relationship Id="rId13" Type="http://schemas.openxmlformats.org/officeDocument/2006/relationships/hyperlink" Target="http://illinois.edu/" TargetMode="External"/><Relationship Id="rId18" Type="http://schemas.openxmlformats.org/officeDocument/2006/relationships/hyperlink" Target="https://vms.fnal.gov/asset/detail?recid=1814576"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ncsa.illinois.edu/" TargetMode="External"/><Relationship Id="rId17" Type="http://schemas.openxmlformats.org/officeDocument/2006/relationships/hyperlink" Target="http://science.energy.gov/" TargetMode="External"/><Relationship Id="rId2" Type="http://schemas.openxmlformats.org/officeDocument/2006/relationships/styles" Target="styles.xml"/><Relationship Id="rId16" Type="http://schemas.openxmlformats.org/officeDocument/2006/relationships/hyperlink" Target="http://twitter.com/fermilab/" TargetMode="External"/><Relationship Id="rId20" Type="http://schemas.openxmlformats.org/officeDocument/2006/relationships/image" Target="media/image2.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rkenergysurvey.org/" TargetMode="External"/><Relationship Id="rId5" Type="http://schemas.openxmlformats.org/officeDocument/2006/relationships/footnotes" Target="footnotes.xml"/><Relationship Id="rId15" Type="http://schemas.openxmlformats.org/officeDocument/2006/relationships/hyperlink" Target="http://www.fnal.gov" TargetMode="External"/><Relationship Id="rId23" Type="http://schemas.openxmlformats.org/officeDocument/2006/relationships/theme" Target="theme/theme1.xml"/><Relationship Id="rId10" Type="http://schemas.openxmlformats.org/officeDocument/2006/relationships/hyperlink" Target="https://www.darkenergysurvey.org/collaboration" TargetMode="External"/><Relationship Id="rId19" Type="http://schemas.openxmlformats.org/officeDocument/2006/relationships/hyperlink" Target="https://vms.fnal.gov/asset/detail?recid=1814523" TargetMode="External"/><Relationship Id="rId4" Type="http://schemas.openxmlformats.org/officeDocument/2006/relationships/webSettings" Target="webSettings.xml"/><Relationship Id="rId9" Type="http://schemas.openxmlformats.org/officeDocument/2006/relationships/hyperlink" Target="https://www.youtube.com/watch?v=4TkyxLENS5Q" TargetMode="External"/><Relationship Id="rId14" Type="http://schemas.openxmlformats.org/officeDocument/2006/relationships/hyperlink" Target="http://www.ncsa.illinois.ed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news.fnal.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2141</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Marc</dc:creator>
  <cp:keywords/>
  <dc:description/>
  <cp:lastModifiedBy>Tracy Marc</cp:lastModifiedBy>
  <cp:revision>7</cp:revision>
  <dcterms:created xsi:type="dcterms:W3CDTF">2021-05-17T19:02:00Z</dcterms:created>
  <dcterms:modified xsi:type="dcterms:W3CDTF">2021-05-20T21:37:00Z</dcterms:modified>
</cp:coreProperties>
</file>